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50D8" w14:textId="40D604F5" w:rsidR="00D32D8F" w:rsidRPr="003837E9" w:rsidRDefault="006E7E58" w:rsidP="00D65D39">
      <w:pPr>
        <w:spacing w:line="276" w:lineRule="auto"/>
        <w:ind w:hanging="90"/>
        <w:jc w:val="right"/>
        <w:rPr>
          <w:rFonts w:ascii="Arian AMU" w:eastAsia="Merriweather" w:hAnsi="Arian AMU" w:cs="Arian AMU"/>
          <w:b/>
          <w:color w:val="0E5583"/>
        </w:rPr>
      </w:pPr>
      <w:r w:rsidRPr="003837E9">
        <w:rPr>
          <w:rFonts w:ascii="Arian AMU" w:hAnsi="Arian AMU" w:cs="Arian AMU"/>
          <w:noProof/>
          <w:lang w:val="ru-RU" w:eastAsia="ru-RU"/>
        </w:rPr>
        <w:drawing>
          <wp:anchor distT="0" distB="0" distL="0" distR="0" simplePos="0" relativeHeight="251660288" behindDoc="0" locked="0" layoutInCell="1" hidden="0" allowOverlap="1" wp14:anchorId="030ABF5F" wp14:editId="32BFC7CA">
            <wp:simplePos x="0" y="0"/>
            <wp:positionH relativeFrom="margin">
              <wp:posOffset>137160</wp:posOffset>
            </wp:positionH>
            <wp:positionV relativeFrom="paragraph">
              <wp:posOffset>-91440</wp:posOffset>
            </wp:positionV>
            <wp:extent cx="1813560" cy="1135380"/>
            <wp:effectExtent l="0" t="0" r="0" b="762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6"/>
                    <a:srcRect l="6343" t="3670" r="4862" b="5199"/>
                    <a:stretch/>
                  </pic:blipFill>
                  <pic:spPr bwMode="auto">
                    <a:xfrm>
                      <a:off x="0" y="0"/>
                      <a:ext cx="1813560" cy="1135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Arian AMU" w:hAnsi="Arian AMU" w:cs="Arian AMU"/>
          </w:rPr>
          <w:tag w:val="goog_rdk_0"/>
          <w:id w:val="-1911843743"/>
        </w:sdtPr>
        <w:sdtEndPr/>
        <w:sdtContent>
          <w:r w:rsidR="00BA2C4A" w:rsidRPr="003837E9">
            <w:rPr>
              <w:rFonts w:ascii="Arian AMU" w:eastAsia="Tahoma" w:hAnsi="Arian AMU" w:cs="Arian AMU"/>
              <w:b/>
              <w:color w:val="0E5583"/>
            </w:rPr>
            <w:t xml:space="preserve">     </w:t>
          </w:r>
          <w:r w:rsidR="00BA2C4A" w:rsidRPr="003837E9">
            <w:rPr>
              <w:rFonts w:ascii="Arian AMU" w:eastAsia="Tahoma" w:hAnsi="Arian AMU" w:cs="Arian AMU"/>
              <w:b/>
              <w:color w:val="0E5583"/>
              <w:sz w:val="28"/>
              <w:szCs w:val="28"/>
            </w:rPr>
            <w:t>Ընտրական գործընթացներում վարչական   ռեսուրսների չարաշահման կանխարգելմանը միտված սկզբունքների և չափանիշների մասին</w:t>
          </w:r>
        </w:sdtContent>
      </w:sdt>
    </w:p>
    <w:p w14:paraId="20B15BF1" w14:textId="77777777" w:rsidR="00D32D8F" w:rsidRPr="003837E9" w:rsidRDefault="00D32D8F" w:rsidP="00D65D39">
      <w:pPr>
        <w:spacing w:line="276" w:lineRule="auto"/>
        <w:rPr>
          <w:rFonts w:ascii="Arian AMU" w:eastAsia="Merriweather" w:hAnsi="Arian AMU" w:cs="Arian AMU"/>
          <w:color w:val="0E5583"/>
        </w:rPr>
      </w:pPr>
    </w:p>
    <w:p w14:paraId="4F20EE7D" w14:textId="77777777" w:rsidR="00D32D8F" w:rsidRPr="003837E9" w:rsidRDefault="00D32D8F" w:rsidP="00D65D39">
      <w:pPr>
        <w:spacing w:line="276" w:lineRule="auto"/>
        <w:jc w:val="both"/>
        <w:rPr>
          <w:rFonts w:ascii="Arian AMU" w:eastAsia="Merriweather" w:hAnsi="Arian AMU" w:cs="Arian AMU"/>
        </w:rPr>
      </w:pPr>
    </w:p>
    <w:p w14:paraId="27587245" w14:textId="305A5EE7" w:rsidR="00D32D8F" w:rsidRPr="003837E9" w:rsidRDefault="00BA2C4A" w:rsidP="00D65D39">
      <w:pPr>
        <w:spacing w:line="276" w:lineRule="auto"/>
        <w:jc w:val="both"/>
        <w:rPr>
          <w:rFonts w:ascii="Arian AMU" w:eastAsia="Merriweather" w:hAnsi="Arian AMU" w:cs="Arian AMU"/>
        </w:rPr>
      </w:pPr>
      <w:bookmarkStart w:id="0" w:name="_Hlk73030154"/>
      <w:r w:rsidRPr="003837E9">
        <w:rPr>
          <w:rFonts w:ascii="Arian AMU" w:eastAsia="Arial" w:hAnsi="Arian AMU" w:cs="Arian AMU"/>
          <w:color w:val="050505"/>
          <w:highlight w:val="white"/>
        </w:rPr>
        <w:t>«</w:t>
      </w:r>
      <w:sdt>
        <w:sdtPr>
          <w:rPr>
            <w:rFonts w:ascii="Arian AMU" w:hAnsi="Arian AMU" w:cs="Arian AMU"/>
          </w:rPr>
          <w:tag w:val="goog_rdk_1"/>
          <w:id w:val="-1711952592"/>
        </w:sdtPr>
        <w:sdtEndPr/>
        <w:sdtContent>
          <w:r w:rsidRPr="003837E9">
            <w:rPr>
              <w:rFonts w:ascii="Arian AMU" w:eastAsia="Tahoma" w:hAnsi="Arian AMU" w:cs="Arian AMU"/>
            </w:rPr>
            <w:t>Ականատես</w:t>
          </w:r>
        </w:sdtContent>
      </w:sdt>
      <w:r w:rsidRPr="003837E9">
        <w:rPr>
          <w:rFonts w:ascii="Arian AMU" w:eastAsia="Arial" w:hAnsi="Arian AMU" w:cs="Arian AMU"/>
          <w:color w:val="050505"/>
          <w:highlight w:val="white"/>
        </w:rPr>
        <w:t>»</w:t>
      </w:r>
      <w:sdt>
        <w:sdtPr>
          <w:rPr>
            <w:rFonts w:ascii="Arian AMU" w:hAnsi="Arian AMU" w:cs="Arian AMU"/>
          </w:rPr>
          <w:tag w:val="goog_rdk_2"/>
          <w:id w:val="1903015522"/>
        </w:sdtPr>
        <w:sdtEndPr/>
        <w:sdtContent>
          <w:r w:rsidRPr="003837E9">
            <w:rPr>
              <w:rFonts w:ascii="Arian AMU" w:eastAsia="Tahoma" w:hAnsi="Arian AMU" w:cs="Arian AMU"/>
            </w:rPr>
            <w:t xml:space="preserve"> դիտորդական նախաձեռնությունը, </w:t>
          </w:r>
        </w:sdtContent>
      </w:sdt>
    </w:p>
    <w:p w14:paraId="07248AE0" w14:textId="77777777" w:rsidR="00D32D8F" w:rsidRPr="003837E9" w:rsidRDefault="00D65D39" w:rsidP="00D65D39">
      <w:pPr>
        <w:numPr>
          <w:ilvl w:val="0"/>
          <w:numId w:val="1"/>
        </w:numPr>
        <w:pBdr>
          <w:top w:val="nil"/>
          <w:left w:val="nil"/>
          <w:bottom w:val="nil"/>
          <w:right w:val="nil"/>
          <w:between w:val="nil"/>
        </w:pBdr>
        <w:spacing w:line="276" w:lineRule="auto"/>
        <w:jc w:val="both"/>
        <w:rPr>
          <w:rFonts w:ascii="Arian AMU" w:eastAsia="Merriweather" w:hAnsi="Arian AMU" w:cs="Arian AMU"/>
          <w:color w:val="000000"/>
        </w:rPr>
      </w:pPr>
      <w:sdt>
        <w:sdtPr>
          <w:rPr>
            <w:rFonts w:ascii="Arian AMU" w:hAnsi="Arian AMU" w:cs="Arian AMU"/>
          </w:rPr>
          <w:tag w:val="goog_rdk_3"/>
          <w:id w:val="743535769"/>
        </w:sdtPr>
        <w:sdtEndPr/>
        <w:sdtContent>
          <w:r w:rsidR="00BA2C4A" w:rsidRPr="003837E9">
            <w:rPr>
              <w:rFonts w:ascii="Arian AMU" w:eastAsia="Tahoma" w:hAnsi="Arian AMU" w:cs="Arian AMU"/>
              <w:b/>
              <w:color w:val="000000"/>
            </w:rPr>
            <w:t xml:space="preserve">արձանագրելով </w:t>
          </w:r>
        </w:sdtContent>
      </w:sdt>
      <w:sdt>
        <w:sdtPr>
          <w:rPr>
            <w:rFonts w:ascii="Arian AMU" w:hAnsi="Arian AMU" w:cs="Arian AMU"/>
          </w:rPr>
          <w:tag w:val="goog_rdk_4"/>
          <w:id w:val="1945581356"/>
        </w:sdtPr>
        <w:sdtEndPr/>
        <w:sdtContent>
          <w:r w:rsidR="00BA2C4A" w:rsidRPr="003837E9">
            <w:rPr>
              <w:rFonts w:ascii="Arian AMU" w:eastAsia="Tahoma" w:hAnsi="Arian AMU" w:cs="Arian AMU"/>
              <w:color w:val="000000"/>
            </w:rPr>
            <w:t>ՀՀ ընտրական պատմության ընթացքում վարչական ռեսուրսների չարաշահման պրակտիկան,</w:t>
          </w:r>
        </w:sdtContent>
      </w:sdt>
    </w:p>
    <w:p w14:paraId="1FF063A2" w14:textId="77777777" w:rsidR="00D32D8F" w:rsidRPr="003837E9" w:rsidRDefault="00D65D39" w:rsidP="00D65D39">
      <w:pPr>
        <w:numPr>
          <w:ilvl w:val="0"/>
          <w:numId w:val="1"/>
        </w:numPr>
        <w:pBdr>
          <w:top w:val="nil"/>
          <w:left w:val="nil"/>
          <w:bottom w:val="nil"/>
          <w:right w:val="nil"/>
          <w:between w:val="nil"/>
        </w:pBdr>
        <w:spacing w:line="276" w:lineRule="auto"/>
        <w:jc w:val="both"/>
        <w:rPr>
          <w:rFonts w:ascii="Arian AMU" w:eastAsia="Merriweather" w:hAnsi="Arian AMU" w:cs="Arian AMU"/>
          <w:color w:val="000000"/>
        </w:rPr>
      </w:pPr>
      <w:sdt>
        <w:sdtPr>
          <w:rPr>
            <w:rFonts w:ascii="Arian AMU" w:hAnsi="Arian AMU" w:cs="Arian AMU"/>
          </w:rPr>
          <w:tag w:val="goog_rdk_5"/>
          <w:id w:val="-343470664"/>
        </w:sdtPr>
        <w:sdtEndPr/>
        <w:sdtContent>
          <w:r w:rsidR="00BA2C4A" w:rsidRPr="003837E9">
            <w:rPr>
              <w:rFonts w:ascii="Arian AMU" w:eastAsia="Tahoma" w:hAnsi="Arian AMU" w:cs="Arian AMU"/>
              <w:b/>
              <w:color w:val="000000"/>
            </w:rPr>
            <w:t>կարևորելով</w:t>
          </w:r>
        </w:sdtContent>
      </w:sdt>
      <w:sdt>
        <w:sdtPr>
          <w:rPr>
            <w:rFonts w:ascii="Arian AMU" w:hAnsi="Arian AMU" w:cs="Arian AMU"/>
          </w:rPr>
          <w:tag w:val="goog_rdk_6"/>
          <w:id w:val="-1564791181"/>
        </w:sdtPr>
        <w:sdtEndPr/>
        <w:sdtContent>
          <w:r w:rsidR="00BA2C4A" w:rsidRPr="003837E9">
            <w:rPr>
              <w:rFonts w:ascii="Arian AMU" w:eastAsia="Tahoma" w:hAnsi="Arian AMU" w:cs="Arian AMU"/>
              <w:color w:val="000000"/>
            </w:rPr>
            <w:t xml:space="preserve"> ԱԺ արտահերթ ընտրություններում բարեվարքության բարձր չափորոշիչների պահպանման անհրաժեշտությունը,</w:t>
          </w:r>
        </w:sdtContent>
      </w:sdt>
    </w:p>
    <w:p w14:paraId="5E5676BD" w14:textId="04A7B197" w:rsidR="00D32D8F" w:rsidRPr="00D65D39" w:rsidRDefault="00D65D39" w:rsidP="00D65D39">
      <w:pPr>
        <w:numPr>
          <w:ilvl w:val="0"/>
          <w:numId w:val="1"/>
        </w:numPr>
        <w:pBdr>
          <w:top w:val="nil"/>
          <w:left w:val="nil"/>
          <w:bottom w:val="nil"/>
          <w:right w:val="nil"/>
          <w:between w:val="nil"/>
        </w:pBdr>
        <w:spacing w:line="276" w:lineRule="auto"/>
        <w:jc w:val="both"/>
        <w:rPr>
          <w:rFonts w:ascii="Arian AMU" w:eastAsia="Merriweather" w:hAnsi="Arian AMU" w:cs="Arian AMU"/>
          <w:color w:val="000000"/>
        </w:rPr>
      </w:pPr>
      <w:sdt>
        <w:sdtPr>
          <w:rPr>
            <w:rFonts w:ascii="Arian AMU" w:hAnsi="Arian AMU" w:cs="Arian AMU"/>
          </w:rPr>
          <w:tag w:val="goog_rdk_7"/>
          <w:id w:val="1215229643"/>
        </w:sdtPr>
        <w:sdtEndPr/>
        <w:sdtContent>
          <w:r w:rsidR="00BA2C4A" w:rsidRPr="003837E9">
            <w:rPr>
              <w:rFonts w:ascii="Arian AMU" w:eastAsia="Tahoma" w:hAnsi="Arian AMU" w:cs="Arian AMU"/>
              <w:b/>
              <w:color w:val="000000"/>
            </w:rPr>
            <w:t>ընդգծելով</w:t>
          </w:r>
        </w:sdtContent>
      </w:sdt>
      <w:sdt>
        <w:sdtPr>
          <w:rPr>
            <w:rFonts w:ascii="Arian AMU" w:hAnsi="Arian AMU" w:cs="Arian AMU"/>
          </w:rPr>
          <w:tag w:val="goog_rdk_8"/>
          <w:id w:val="1091348896"/>
        </w:sdtPr>
        <w:sdtEndPr/>
        <w:sdtContent>
          <w:r w:rsidR="00BA2C4A" w:rsidRPr="003837E9">
            <w:rPr>
              <w:rFonts w:ascii="Arian AMU" w:eastAsia="Tahoma" w:hAnsi="Arian AMU" w:cs="Arian AMU"/>
              <w:color w:val="000000"/>
            </w:rPr>
            <w:t xml:space="preserve"> միջազգային լավագույն չափանիշների և ՀՀ օրենսդրության համապատասխան ընտրությունների անցկացման հարցում գործող իշխանության պատասխանատվությունը,</w:t>
          </w:r>
        </w:sdtContent>
      </w:sdt>
    </w:p>
    <w:p w14:paraId="0835CFD0" w14:textId="3054A6F4"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9"/>
          <w:id w:val="-1343166967"/>
        </w:sdtPr>
        <w:sdtEndPr/>
        <w:sdtContent>
          <w:r w:rsidR="00BA2C4A" w:rsidRPr="003837E9">
            <w:rPr>
              <w:rFonts w:ascii="Arian AMU" w:eastAsia="Tahoma" w:hAnsi="Arian AMU" w:cs="Arian AMU"/>
            </w:rPr>
            <w:t>հրավիրում է ընտրություններին մասնակցող կուսակցությունների և կուսակցությունների դաշիքների, պետական և տեղական ինքնակառավարման մարմինների, պետական և համայնքային այլ կառույցների ու կազմակերպությունների ուշադրությունը՝ հետևելու վարչական ռեսուսների չարաշահման կանխարգելմանը միտված միջազգային և ներպետական օրենսդրության պահանջներին։</w:t>
          </w:r>
        </w:sdtContent>
      </w:sdt>
      <w:bookmarkEnd w:id="0"/>
    </w:p>
    <w:p w14:paraId="1FF7FA22" w14:textId="77777777" w:rsidR="003837E9" w:rsidRDefault="003837E9" w:rsidP="00D65D39">
      <w:pPr>
        <w:spacing w:line="276" w:lineRule="auto"/>
        <w:jc w:val="both"/>
        <w:rPr>
          <w:rFonts w:ascii="Arian AMU" w:eastAsia="Merriweather" w:hAnsi="Arian AMU" w:cs="Arian AMU"/>
        </w:rPr>
      </w:pPr>
    </w:p>
    <w:p w14:paraId="137207DA" w14:textId="23B98A36" w:rsidR="00D32D8F" w:rsidRPr="00D65D39" w:rsidRDefault="00BA2C4A" w:rsidP="00D65D39">
      <w:pPr>
        <w:spacing w:line="276" w:lineRule="auto"/>
        <w:jc w:val="both"/>
        <w:rPr>
          <w:rFonts w:ascii="Arian AMU" w:eastAsia="Merriweather" w:hAnsi="Arian AMU" w:cs="Arian AMU"/>
          <w:sz w:val="26"/>
          <w:szCs w:val="26"/>
        </w:rPr>
      </w:pPr>
      <w:r w:rsidRPr="003837E9">
        <w:rPr>
          <w:rFonts w:ascii="Arian AMU" w:eastAsia="Merriweather" w:hAnsi="Arian AMU" w:cs="Arian AMU"/>
        </w:rPr>
        <w:t xml:space="preserve"> </w:t>
      </w:r>
      <w:sdt>
        <w:sdtPr>
          <w:rPr>
            <w:rFonts w:ascii="Arian AMU" w:hAnsi="Arian AMU" w:cs="Arian AMU"/>
            <w:sz w:val="26"/>
            <w:szCs w:val="26"/>
          </w:rPr>
          <w:tag w:val="goog_rdk_10"/>
          <w:id w:val="1407570913"/>
        </w:sdtPr>
        <w:sdtEndPr/>
        <w:sdtContent>
          <w:r w:rsidRPr="00D65D39">
            <w:rPr>
              <w:rFonts w:ascii="Arian AMU" w:eastAsia="Tahoma" w:hAnsi="Arian AMU" w:cs="Arian AMU"/>
              <w:b/>
              <w:sz w:val="24"/>
              <w:szCs w:val="24"/>
            </w:rPr>
            <w:t>Սահմանումներ</w:t>
          </w:r>
        </w:sdtContent>
      </w:sdt>
    </w:p>
    <w:p w14:paraId="18A3ECE5"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11"/>
          <w:id w:val="-1255971431"/>
        </w:sdtPr>
        <w:sdtEndPr/>
        <w:sdtContent>
          <w:r w:rsidR="00BA2C4A" w:rsidRPr="003837E9">
            <w:rPr>
              <w:rFonts w:ascii="Arian AMU" w:eastAsia="Tahoma" w:hAnsi="Arian AMU" w:cs="Arian AMU"/>
            </w:rPr>
            <w:t>Կան մի շարք միջազգային փաստաթղթեր, որոնք սահմանում են վարչական ռեսուրսը և առաջարկում սահմանափակել դրա օգտագործումն ընտրական գործընթացներում:</w:t>
          </w:r>
        </w:sdtContent>
      </w:sdt>
    </w:p>
    <w:p w14:paraId="63C3D798"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12"/>
          <w:id w:val="-213979888"/>
        </w:sdtPr>
        <w:sdtEndPr/>
        <w:sdtContent>
          <w:r w:rsidR="00BA2C4A" w:rsidRPr="003837E9">
            <w:rPr>
              <w:rFonts w:ascii="Arian AMU" w:eastAsia="Tahoma" w:hAnsi="Arian AMU" w:cs="Arian AMU"/>
            </w:rPr>
            <w:t>Վարչական ռեսուրսների չարաշահման բացառման շուրջ ձևավորված միջազգային սկզբունքները բխում են Եվրոպայում անվտանգության և համագործակցության խորհրդաժողովի (այժմ ԵԱՀԿ)՝ 1990 թ</w:t>
          </w:r>
        </w:sdtContent>
      </w:sdt>
      <w:r w:rsidR="00BA2C4A" w:rsidRPr="003837E9">
        <w:rPr>
          <w:rFonts w:ascii="Arian AMU" w:eastAsia="MS Mincho" w:hAnsi="Arian AMU" w:cs="Arian AMU"/>
        </w:rPr>
        <w:t>․</w:t>
      </w:r>
      <w:sdt>
        <w:sdtPr>
          <w:rPr>
            <w:rFonts w:ascii="Arian AMU" w:hAnsi="Arian AMU" w:cs="Arian AMU"/>
          </w:rPr>
          <w:tag w:val="goog_rdk_13"/>
          <w:id w:val="-82076615"/>
        </w:sdtPr>
        <w:sdtEndPr/>
        <w:sdtContent>
          <w:r w:rsidR="00BA2C4A" w:rsidRPr="003837E9">
            <w:rPr>
              <w:rFonts w:ascii="Arian AMU" w:eastAsia="Tahoma" w:hAnsi="Arian AMU" w:cs="Arian AMU"/>
            </w:rPr>
            <w:t xml:space="preserve"> Կոպենհագենի հանդիպման փաստաթղթից, որի 5</w:t>
          </w:r>
        </w:sdtContent>
      </w:sdt>
      <w:r w:rsidR="00BA2C4A" w:rsidRPr="003837E9">
        <w:rPr>
          <w:rFonts w:ascii="Arian AMU" w:eastAsia="MS Mincho" w:hAnsi="Arian AMU" w:cs="Arian AMU"/>
        </w:rPr>
        <w:t>․</w:t>
      </w:r>
      <w:sdt>
        <w:sdtPr>
          <w:rPr>
            <w:rFonts w:ascii="Arian AMU" w:hAnsi="Arian AMU" w:cs="Arian AMU"/>
          </w:rPr>
          <w:tag w:val="goog_rdk_14"/>
          <w:id w:val="-1910995185"/>
        </w:sdtPr>
        <w:sdtEndPr/>
        <w:sdtContent>
          <w:r w:rsidR="00BA2C4A" w:rsidRPr="003837E9">
            <w:rPr>
              <w:rFonts w:ascii="Arian AMU" w:eastAsia="Tahoma" w:hAnsi="Arian AMU" w:cs="Arian AMU"/>
            </w:rPr>
            <w:t>4 կետն ընդգծում է «պետության և քաղաքական կուսակցությունների հստակ տարանջատումը: Մասնավորապես՝ կուսակցությունները չպետք է սերտաճեն պետության հետ»։ Նույն փաստաթղթի 7</w:t>
          </w:r>
        </w:sdtContent>
      </w:sdt>
      <w:r w:rsidR="00BA2C4A" w:rsidRPr="003837E9">
        <w:rPr>
          <w:rFonts w:ascii="Arian AMU" w:eastAsia="MS Mincho" w:hAnsi="Arian AMU" w:cs="Arian AMU"/>
        </w:rPr>
        <w:t>․</w:t>
      </w:r>
      <w:sdt>
        <w:sdtPr>
          <w:rPr>
            <w:rFonts w:ascii="Arian AMU" w:hAnsi="Arian AMU" w:cs="Arian AMU"/>
          </w:rPr>
          <w:tag w:val="goog_rdk_15"/>
          <w:id w:val="-1186359295"/>
        </w:sdtPr>
        <w:sdtEndPr/>
        <w:sdtContent>
          <w:r w:rsidR="00BA2C4A" w:rsidRPr="003837E9">
            <w:rPr>
              <w:rFonts w:ascii="Arian AMU" w:eastAsia="Tahoma" w:hAnsi="Arian AMU" w:cs="Arian AMU"/>
            </w:rPr>
            <w:t>6 կետով սահմանվում է, որ քաղաքական կուսակցությունները և կազմակերպությունները պետք է ապահովվեն անհրաժեշտ իրավական երաշխիքներով, որոնք թույլ կտան նրանց մրցել միմյանց հետ օրենքի առջև և իշխանությունների կողմից հավասար վերաբերմունքի պայմաններում։[1]</w:t>
          </w:r>
        </w:sdtContent>
      </w:sdt>
    </w:p>
    <w:p w14:paraId="6B32CA38"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16"/>
          <w:id w:val="-1383864603"/>
        </w:sdtPr>
        <w:sdtEndPr/>
        <w:sdtContent>
          <w:r w:rsidR="00BA2C4A" w:rsidRPr="003837E9">
            <w:rPr>
              <w:rFonts w:ascii="Arian AMU" w:eastAsia="Tahoma" w:hAnsi="Arian AMU" w:cs="Arian AMU"/>
            </w:rPr>
            <w:t>Եվրոպայի Խորհրդի «Ժողովրդավարություն՝ իրավունքի միջոցով» (Վենետիկի) հանձնաժողովի «Ընտրական գործընթացներում վարչական ռեսուրսի չարաշահման մասին» զեկույցը (2013թ.) տալիս է մի քանի էական սահմանումներ</w:t>
          </w:r>
        </w:sdtContent>
      </w:sdt>
      <w:r w:rsidR="00BA2C4A" w:rsidRPr="003837E9">
        <w:rPr>
          <w:rFonts w:ascii="Arian AMU" w:eastAsia="MS Mincho" w:hAnsi="Arian AMU" w:cs="Arian AMU"/>
        </w:rPr>
        <w:t>․</w:t>
      </w:r>
    </w:p>
    <w:p w14:paraId="1684A4AE" w14:textId="77777777" w:rsidR="00D32D8F" w:rsidRPr="003837E9" w:rsidRDefault="00D65D39" w:rsidP="00D65D39">
      <w:pPr>
        <w:spacing w:line="276" w:lineRule="auto"/>
        <w:jc w:val="both"/>
        <w:rPr>
          <w:rFonts w:ascii="Arian AMU" w:eastAsia="Merriweather" w:hAnsi="Arian AMU" w:cs="Arian AMU"/>
          <w:i/>
          <w:iCs/>
        </w:rPr>
      </w:pPr>
      <w:sdt>
        <w:sdtPr>
          <w:rPr>
            <w:rFonts w:ascii="Arian AMU" w:hAnsi="Arian AMU" w:cs="Arian AMU"/>
          </w:rPr>
          <w:tag w:val="goog_rdk_17"/>
          <w:id w:val="1454520482"/>
        </w:sdtPr>
        <w:sdtEndPr>
          <w:rPr>
            <w:i/>
            <w:iCs/>
          </w:rPr>
        </w:sdtEndPr>
        <w:sdtContent>
          <w:r w:rsidR="00BA2C4A" w:rsidRPr="003837E9">
            <w:rPr>
              <w:rFonts w:ascii="Arian AMU" w:eastAsia="Tahoma" w:hAnsi="Arian AMU" w:cs="Arian AMU"/>
              <w:i/>
              <w:iCs/>
            </w:rPr>
            <w:t>«Վարչական ռեսուրսները մարդկային, ֆինանսական, նյութական և այլ ոչ նյութական ռեսուրսներն են, որոնց տիրապետում են իշխող կուսակցությունները, թեկնածուները և քաղաքացիական ծառայողները ընտրությունների ընթացքում՝ հանրային հատվածի աշխատողների, ֆինանսների և այլ բաշխումների հանդեպ իրենց վերահսկողության և հանրային ենթակառուցվածքների հասանելիության բերումով։ Վարչական ռեսուրս է հանդիսանում նաև ընտրված կամ նշանակված պաշտոնյայի՝ իր դիրքից բխող հանրային հեղինակությունը, որը կարող է փաստացիորեն վերածվել քաղաքական և կամ այլ տիպի աջակցության»։[2]</w:t>
          </w:r>
        </w:sdtContent>
      </w:sdt>
    </w:p>
    <w:p w14:paraId="79AE750F" w14:textId="77777777" w:rsidR="00D32D8F" w:rsidRPr="003837E9" w:rsidRDefault="00D65D39" w:rsidP="00D65D39">
      <w:pPr>
        <w:spacing w:line="276" w:lineRule="auto"/>
        <w:jc w:val="both"/>
        <w:rPr>
          <w:rFonts w:ascii="Arian AMU" w:eastAsia="Merriweather" w:hAnsi="Arian AMU" w:cs="Arian AMU"/>
          <w:i/>
          <w:iCs/>
        </w:rPr>
      </w:pPr>
      <w:sdt>
        <w:sdtPr>
          <w:rPr>
            <w:rFonts w:ascii="Arian AMU" w:hAnsi="Arian AMU" w:cs="Arian AMU"/>
          </w:rPr>
          <w:tag w:val="goog_rdk_18"/>
          <w:id w:val="-520856910"/>
        </w:sdtPr>
        <w:sdtEndPr>
          <w:rPr>
            <w:i/>
            <w:iCs/>
          </w:rPr>
        </w:sdtEndPr>
        <w:sdtContent>
          <w:r w:rsidR="00BA2C4A" w:rsidRPr="003837E9">
            <w:rPr>
              <w:rFonts w:ascii="Arian AMU" w:eastAsia="Tahoma" w:hAnsi="Arian AMU" w:cs="Arian AMU"/>
              <w:i/>
              <w:iCs/>
            </w:rPr>
            <w:t>«Վարչական ռեսուրսների չարաշահումը քաղաքացիական ծառայողների, ինչպես նաև իշխող կուսակցությունների և թեկնածուների անօրինական գործողությունն է՝ օգտագործելու իրենց պաշտոնեական դիրքը և կապերը պետական ինստիտուտների հետ՝ ընտրությունների արդյունքի վրա ազդելու նպատակով։ Վարչական ռեսուրսների չարաշահումը անարդար առավելություն է տալիս իշխող կուսակցություններին և թեկնածուներին իրենց մրցակիցների հանդեպ՝ այդպիսով խաթարելով ընտրական գործընթացներում հավասարության սկզբունքը, ինչպես նաև ընտրողի՝ կարծիք ձևավորելու ազատությունը»։[3]</w:t>
          </w:r>
        </w:sdtContent>
      </w:sdt>
    </w:p>
    <w:sdt>
      <w:sdtPr>
        <w:rPr>
          <w:rFonts w:ascii="Arian AMU" w:hAnsi="Arian AMU" w:cs="Arian AMU"/>
        </w:rPr>
        <w:tag w:val="goog_rdk_19"/>
        <w:id w:val="-1554078938"/>
      </w:sdtPr>
      <w:sdtEndPr>
        <w:rPr>
          <w:sz w:val="24"/>
          <w:szCs w:val="24"/>
        </w:rPr>
      </w:sdtEndPr>
      <w:sdtContent>
        <w:p w14:paraId="4A4C65B1" w14:textId="77777777" w:rsidR="003837E9" w:rsidRDefault="003837E9" w:rsidP="00D65D39">
          <w:pPr>
            <w:spacing w:line="276" w:lineRule="auto"/>
            <w:jc w:val="both"/>
            <w:rPr>
              <w:rFonts w:ascii="Arian AMU" w:hAnsi="Arian AMU" w:cs="Arian AMU"/>
            </w:rPr>
          </w:pPr>
        </w:p>
        <w:p w14:paraId="34CDB616" w14:textId="0743ACE4" w:rsidR="00D32D8F" w:rsidRPr="00D65D39" w:rsidRDefault="00BA2C4A" w:rsidP="00D65D39">
          <w:pPr>
            <w:spacing w:line="276" w:lineRule="auto"/>
            <w:jc w:val="both"/>
            <w:rPr>
              <w:rFonts w:ascii="Arian AMU" w:eastAsia="Merriweather" w:hAnsi="Arian AMU" w:cs="Arian AMU"/>
              <w:b/>
              <w:sz w:val="24"/>
              <w:szCs w:val="24"/>
            </w:rPr>
          </w:pPr>
          <w:r w:rsidRPr="00D65D39">
            <w:rPr>
              <w:rFonts w:ascii="Arian AMU" w:eastAsia="Tahoma" w:hAnsi="Arian AMU" w:cs="Arian AMU"/>
              <w:b/>
              <w:sz w:val="24"/>
              <w:szCs w:val="24"/>
            </w:rPr>
            <w:t>Ընտրական գործընթացի ժամանակահատվածը</w:t>
          </w:r>
        </w:p>
      </w:sdtContent>
    </w:sdt>
    <w:p w14:paraId="75728826" w14:textId="08EAA7D8" w:rsidR="00D32D8F" w:rsidRPr="003837E9" w:rsidRDefault="00D65D39" w:rsidP="00D65D39">
      <w:pPr>
        <w:spacing w:line="276" w:lineRule="auto"/>
        <w:jc w:val="both"/>
        <w:rPr>
          <w:rFonts w:ascii="Arian AMU" w:eastAsia="Merriweather" w:hAnsi="Arian AMU" w:cs="Arian AMU"/>
          <w:lang w:val="en-US"/>
        </w:rPr>
      </w:pPr>
      <w:sdt>
        <w:sdtPr>
          <w:rPr>
            <w:rFonts w:ascii="Arian AMU" w:hAnsi="Arian AMU" w:cs="Arian AMU"/>
          </w:rPr>
          <w:tag w:val="goog_rdk_20"/>
          <w:id w:val="1174931067"/>
        </w:sdtPr>
        <w:sdtEndPr/>
        <w:sdtContent>
          <w:r w:rsidR="00BA2C4A" w:rsidRPr="003837E9">
            <w:rPr>
              <w:rFonts w:ascii="Arian AMU" w:eastAsia="Tahoma" w:hAnsi="Arian AMU" w:cs="Arian AMU"/>
            </w:rPr>
            <w:t>Միջազգային փաստաթղթերում ընտրական գործընթաց է համարվում գործողությունների ավելի լայն շրջանակ, քան ենթադրում են օրենքով սահմանված պաշտոնական նախընտրական քարոզչության ժամկետները, և այն ներառում է, օրինակ՝ ընտրական տեղամասերի կազմակերպումը, ընտրական հանձնաժողովների կազմավորումը, թեկնածուների գրանցումը։[4] Վարչական ռեսուրսներ չչարաշահելու սկզբունքը, հետևաբար, տարածվում է ընտրական գործընթացի ավելի լայն ժամանակահատվածի վրա, քան օրենքով սահմանված պաշտոնական քարոզարշավի ժամկետներն են։ Իշխող կուսակցությունները և թեկնածուները, միջազգային լավ գործելակերպերի ոգուն համապատասխան, պետք է չչարաշահեն վարչական ռեսուրսները ընտրական գործընթացի ողջ ընթացքում։</w:t>
          </w:r>
        </w:sdtContent>
      </w:sdt>
    </w:p>
    <w:sdt>
      <w:sdtPr>
        <w:rPr>
          <w:rFonts w:ascii="Arian AMU" w:hAnsi="Arian AMU" w:cs="Arian AMU"/>
        </w:rPr>
        <w:tag w:val="goog_rdk_21"/>
        <w:id w:val="-101658611"/>
      </w:sdtPr>
      <w:sdtEndPr>
        <w:rPr>
          <w:rFonts w:eastAsia="Tahoma"/>
          <w:b/>
          <w:sz w:val="24"/>
          <w:szCs w:val="24"/>
        </w:rPr>
      </w:sdtEndPr>
      <w:sdtContent>
        <w:p w14:paraId="3F012B7C" w14:textId="77777777" w:rsidR="003837E9" w:rsidRDefault="003837E9" w:rsidP="00D65D39">
          <w:pPr>
            <w:spacing w:line="276" w:lineRule="auto"/>
            <w:jc w:val="both"/>
            <w:rPr>
              <w:rFonts w:ascii="Arian AMU" w:hAnsi="Arian AMU" w:cs="Arian AMU"/>
            </w:rPr>
          </w:pPr>
        </w:p>
        <w:p w14:paraId="45DE1E0E" w14:textId="20CBA18C" w:rsidR="00D32D8F" w:rsidRPr="00D65D39" w:rsidRDefault="00BA2C4A" w:rsidP="00D65D39">
          <w:pPr>
            <w:spacing w:line="276" w:lineRule="auto"/>
            <w:jc w:val="both"/>
            <w:rPr>
              <w:rFonts w:ascii="Arian AMU" w:eastAsia="Tahoma" w:hAnsi="Arian AMU" w:cs="Arian AMU"/>
              <w:b/>
              <w:sz w:val="24"/>
              <w:szCs w:val="24"/>
            </w:rPr>
          </w:pPr>
          <w:r w:rsidRPr="00D65D39">
            <w:rPr>
              <w:rFonts w:ascii="Arian AMU" w:eastAsia="Tahoma" w:hAnsi="Arian AMU" w:cs="Arian AMU"/>
              <w:b/>
              <w:sz w:val="24"/>
              <w:szCs w:val="24"/>
            </w:rPr>
            <w:t>Հիմնարար սկզբունքներ</w:t>
          </w:r>
        </w:p>
      </w:sdtContent>
    </w:sdt>
    <w:p w14:paraId="7533C97D"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22"/>
          <w:id w:val="-218674590"/>
        </w:sdtPr>
        <w:sdtEndPr/>
        <w:sdtContent>
          <w:r w:rsidR="00BA2C4A" w:rsidRPr="003837E9">
            <w:rPr>
              <w:rFonts w:ascii="Arian AMU" w:eastAsia="Tahoma" w:hAnsi="Arian AMU" w:cs="Arian AMU"/>
            </w:rPr>
            <w:t>Վարչական ռեսուրսի չարաշահման կանխարգելման համար գործում են մի շարք հիմնարար սկզբունքներ</w:t>
          </w:r>
        </w:sdtContent>
      </w:sdt>
      <w:r w:rsidR="00BA2C4A" w:rsidRPr="003837E9">
        <w:rPr>
          <w:rFonts w:ascii="Arian AMU" w:eastAsia="MS Mincho" w:hAnsi="Arian AMU" w:cs="Arian AMU"/>
        </w:rPr>
        <w:t>․</w:t>
      </w:r>
    </w:p>
    <w:p w14:paraId="5EC5A869" w14:textId="77777777" w:rsidR="00D32D8F" w:rsidRPr="003837E9" w:rsidRDefault="00D65D39" w:rsidP="00D65D39">
      <w:pPr>
        <w:numPr>
          <w:ilvl w:val="0"/>
          <w:numId w:val="2"/>
        </w:numPr>
        <w:spacing w:line="276" w:lineRule="auto"/>
        <w:jc w:val="both"/>
        <w:rPr>
          <w:rFonts w:ascii="Arian AMU" w:eastAsia="Merriweather" w:hAnsi="Arian AMU" w:cs="Arian AMU"/>
        </w:rPr>
      </w:pPr>
      <w:sdt>
        <w:sdtPr>
          <w:rPr>
            <w:rFonts w:ascii="Arian AMU" w:hAnsi="Arian AMU" w:cs="Arian AMU"/>
          </w:rPr>
          <w:tag w:val="goog_rdk_23"/>
          <w:id w:val="-122770656"/>
        </w:sdtPr>
        <w:sdtEndPr/>
        <w:sdtContent>
          <w:r w:rsidR="00BA2C4A" w:rsidRPr="003837E9">
            <w:rPr>
              <w:rFonts w:ascii="Arian AMU" w:eastAsia="Tahoma" w:hAnsi="Arian AMU" w:cs="Arian AMU"/>
            </w:rPr>
            <w:t>Թափանցիկության և տեղեկատվության ազատության սկզբունքները, մասնավորապես, էական նախապայման են վարչական ռեսուրսների չարաշահման կանխարգելման համար։</w:t>
          </w:r>
        </w:sdtContent>
      </w:sdt>
    </w:p>
    <w:p w14:paraId="5FDAA27A" w14:textId="4DB21DAC" w:rsidR="00D32D8F" w:rsidRPr="003837E9" w:rsidRDefault="00D65D39" w:rsidP="00D65D39">
      <w:pPr>
        <w:numPr>
          <w:ilvl w:val="0"/>
          <w:numId w:val="2"/>
        </w:numPr>
        <w:spacing w:line="276" w:lineRule="auto"/>
        <w:jc w:val="both"/>
        <w:rPr>
          <w:rFonts w:ascii="Arian AMU" w:eastAsia="Merriweather" w:hAnsi="Arian AMU" w:cs="Arian AMU"/>
        </w:rPr>
      </w:pPr>
      <w:sdt>
        <w:sdtPr>
          <w:rPr>
            <w:rFonts w:ascii="Arian AMU" w:hAnsi="Arian AMU" w:cs="Arian AMU"/>
          </w:rPr>
          <w:tag w:val="goog_rdk_24"/>
          <w:id w:val="1434316081"/>
        </w:sdtPr>
        <w:sdtEndPr/>
        <w:sdtContent>
          <w:r w:rsidR="00BA2C4A" w:rsidRPr="003837E9">
            <w:rPr>
              <w:rFonts w:ascii="Arian AMU" w:eastAsia="Tahoma" w:hAnsi="Arian AMU" w:cs="Arian AMU"/>
            </w:rPr>
            <w:t xml:space="preserve">Հավասար հնարավորությունների սկզբունքը ևս էական է արդար ընտրական գործընթացի ապահովման համար։ Այն, մասնավորապես, ներառում է </w:t>
          </w:r>
          <w:r w:rsidR="002F4852" w:rsidRPr="003837E9">
            <w:rPr>
              <w:rFonts w:ascii="Arian AMU" w:eastAsia="Tahoma" w:hAnsi="Arian AMU" w:cs="Arian AMU"/>
            </w:rPr>
            <w:t>կուսակցությունների</w:t>
          </w:r>
          <w:r w:rsidR="00BA2C4A" w:rsidRPr="003837E9">
            <w:rPr>
              <w:rFonts w:ascii="Arian AMU" w:eastAsia="Tahoma" w:hAnsi="Arian AMU" w:cs="Arian AMU"/>
            </w:rPr>
            <w:t xml:space="preserve"> գրանցման, լրատվամիջոցներով լուսաբանման, կուսակցությունների ֆինանսավորման գործընթացները, ինչպես նաև վարչական ռեսուրսների հավասար հասանելիությունը։</w:t>
          </w:r>
        </w:sdtContent>
      </w:sdt>
    </w:p>
    <w:p w14:paraId="61981675" w14:textId="77777777" w:rsidR="00D32D8F" w:rsidRPr="003837E9" w:rsidRDefault="00D65D39" w:rsidP="00D65D39">
      <w:pPr>
        <w:numPr>
          <w:ilvl w:val="0"/>
          <w:numId w:val="2"/>
        </w:numPr>
        <w:spacing w:line="276" w:lineRule="auto"/>
        <w:jc w:val="both"/>
        <w:rPr>
          <w:rFonts w:ascii="Arian AMU" w:eastAsia="Merriweather" w:hAnsi="Arian AMU" w:cs="Arian AMU"/>
        </w:rPr>
      </w:pPr>
      <w:sdt>
        <w:sdtPr>
          <w:rPr>
            <w:rFonts w:ascii="Arian AMU" w:hAnsi="Arian AMU" w:cs="Arian AMU"/>
          </w:rPr>
          <w:tag w:val="goog_rdk_25"/>
          <w:id w:val="-847020452"/>
        </w:sdtPr>
        <w:sdtEndPr/>
        <w:sdtContent>
          <w:r w:rsidR="00BA2C4A" w:rsidRPr="003837E9">
            <w:rPr>
              <w:rFonts w:ascii="Arian AMU" w:eastAsia="Tahoma" w:hAnsi="Arian AMU" w:cs="Arian AMU"/>
            </w:rPr>
            <w:t>Վերջապես, չեզոքության սկզբունքը, որը պետք է կիրառվի հանրային ծառայողների, ինչպես նաև հանրային կառույցների հանդեպ՝ իրենց գործառույթները իրականացնելիս։[5]</w:t>
          </w:r>
        </w:sdtContent>
      </w:sdt>
    </w:p>
    <w:sdt>
      <w:sdtPr>
        <w:rPr>
          <w:rFonts w:ascii="Arian AMU" w:hAnsi="Arian AMU" w:cs="Arian AMU"/>
        </w:rPr>
        <w:tag w:val="goog_rdk_26"/>
        <w:id w:val="-380091209"/>
      </w:sdtPr>
      <w:sdtEndPr>
        <w:rPr>
          <w:rFonts w:eastAsia="Tahoma"/>
          <w:b/>
          <w:sz w:val="24"/>
          <w:szCs w:val="24"/>
        </w:rPr>
      </w:sdtEndPr>
      <w:sdtContent>
        <w:p w14:paraId="68879F4E" w14:textId="77777777" w:rsidR="003837E9" w:rsidRDefault="003837E9" w:rsidP="00D65D39">
          <w:pPr>
            <w:spacing w:line="276" w:lineRule="auto"/>
            <w:jc w:val="both"/>
            <w:rPr>
              <w:rFonts w:ascii="Arian AMU" w:hAnsi="Arian AMU" w:cs="Arian AMU"/>
            </w:rPr>
          </w:pPr>
        </w:p>
        <w:p w14:paraId="22A2752D" w14:textId="47FDA3F4" w:rsidR="00D32D8F" w:rsidRPr="00D65D39" w:rsidRDefault="00BA2C4A" w:rsidP="00D65D39">
          <w:pPr>
            <w:spacing w:line="276" w:lineRule="auto"/>
            <w:jc w:val="both"/>
            <w:rPr>
              <w:rFonts w:ascii="Arian AMU" w:eastAsia="Tahoma" w:hAnsi="Arian AMU" w:cs="Arian AMU"/>
              <w:b/>
              <w:sz w:val="24"/>
              <w:szCs w:val="24"/>
            </w:rPr>
          </w:pPr>
          <w:r w:rsidRPr="00D65D39">
            <w:rPr>
              <w:rFonts w:ascii="Arian AMU" w:eastAsia="Tahoma" w:hAnsi="Arian AMU" w:cs="Arian AMU"/>
              <w:b/>
              <w:sz w:val="24"/>
              <w:szCs w:val="24"/>
            </w:rPr>
            <w:t>Վարչական ռեսուրսների չարաշահման օրինակներ</w:t>
          </w:r>
        </w:p>
      </w:sdtContent>
    </w:sdt>
    <w:p w14:paraId="4D75FDB0" w14:textId="087C7872"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29"/>
          <w:id w:val="2099446620"/>
        </w:sdtPr>
        <w:sdtEndPr/>
        <w:sdtContent>
          <w:r w:rsidR="00BA2C4A" w:rsidRPr="003837E9">
            <w:rPr>
              <w:rFonts w:ascii="Arian AMU" w:eastAsia="Tahoma" w:hAnsi="Arian AMU" w:cs="Arian AMU"/>
            </w:rPr>
            <w:t xml:space="preserve">Վարչական ռեսուրսների չարաշահումն ընդգրկում է նախարարությունների, տարածքային և տեղական հանրային կառույցների </w:t>
          </w:r>
        </w:sdtContent>
      </w:sdt>
      <w:sdt>
        <w:sdtPr>
          <w:rPr>
            <w:rFonts w:ascii="Arian AMU" w:hAnsi="Arian AMU" w:cs="Arian AMU"/>
          </w:rPr>
          <w:tag w:val="goog_rdk_27"/>
          <w:id w:val="997537812"/>
          <w:showingPlcHdr/>
        </w:sdtPr>
        <w:sdtEndPr/>
        <w:sdtContent>
          <w:r w:rsidR="00BA2C4A" w:rsidRPr="003837E9">
            <w:rPr>
              <w:rFonts w:ascii="Arian AMU" w:hAnsi="Arian AMU" w:cs="Arian AMU"/>
            </w:rPr>
            <w:t xml:space="preserve">     </w:t>
          </w:r>
        </w:sdtContent>
      </w:sdt>
      <w:sdt>
        <w:sdtPr>
          <w:rPr>
            <w:rFonts w:ascii="Arian AMU" w:hAnsi="Arian AMU" w:cs="Arian AMU"/>
          </w:rPr>
          <w:tag w:val="goog_rdk_28"/>
          <w:id w:val="-1299757835"/>
        </w:sdtPr>
        <w:sdtEndPr/>
        <w:sdtContent>
          <w:r w:rsidR="00BA2C4A" w:rsidRPr="003837E9">
            <w:rPr>
              <w:rFonts w:ascii="Arian AMU" w:eastAsia="Merriweather" w:hAnsi="Arian AMU" w:cs="Arian AMU"/>
            </w:rPr>
            <w:t xml:space="preserve">տեխնիկական ռեսուրսների </w:t>
          </w:r>
        </w:sdtContent>
      </w:sdt>
      <w:sdt>
        <w:sdtPr>
          <w:rPr>
            <w:rFonts w:ascii="Arian AMU" w:hAnsi="Arian AMU" w:cs="Arian AMU"/>
          </w:rPr>
          <w:tag w:val="goog_rdk_30"/>
          <w:id w:val="-819184018"/>
        </w:sdtPr>
        <w:sdtEndPr/>
        <w:sdtContent>
          <w:r w:rsidR="00BA2C4A" w:rsidRPr="003837E9">
            <w:rPr>
              <w:rFonts w:ascii="Arian AMU" w:eastAsia="Tahoma" w:hAnsi="Arian AMU" w:cs="Arian AMU"/>
            </w:rPr>
            <w:t xml:space="preserve">օգտագործումը (օր՝ տրանսպորտային միջոցներ, դահլիճներ, հեռախոսներ) և մարդկային ռեսուրսների (հանրային ծառայողներ, պաշտոնյաներ) ներգրավումը իշխող ուժերի  քարոզչական գործողություններում։ Նման չարաշահումները հանգեցնում են  </w:t>
          </w:r>
          <w:r w:rsidR="002F4852" w:rsidRPr="003837E9">
            <w:rPr>
              <w:rFonts w:ascii="Arian AMU" w:eastAsia="Tahoma" w:hAnsi="Arian AMU" w:cs="Arian AMU"/>
            </w:rPr>
            <w:t>կուսակցությունների/</w:t>
          </w:r>
          <w:r w:rsidR="00BA2C4A" w:rsidRPr="003837E9">
            <w:rPr>
              <w:rFonts w:ascii="Arian AMU" w:eastAsia="Tahoma" w:hAnsi="Arian AMU" w:cs="Arian AMU"/>
            </w:rPr>
            <w:t>թեկնածուների միջև անհավասարությանը՝ մասնավորապես իշխող և այլ կուսակցություների/թեկնածուների միջև։ Հատկապես տուժում են խորհրդարանում ներկայացվածություն չունեցող ուժերը։[6]</w:t>
          </w:r>
        </w:sdtContent>
      </w:sdt>
    </w:p>
    <w:p w14:paraId="42922792"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31"/>
          <w:id w:val="1296489505"/>
        </w:sdtPr>
        <w:sdtEndPr/>
        <w:sdtContent>
          <w:r w:rsidR="00BA2C4A" w:rsidRPr="003837E9">
            <w:rPr>
              <w:rFonts w:ascii="Arian AMU" w:eastAsia="Tahoma" w:hAnsi="Arian AMU" w:cs="Arian AMU"/>
            </w:rPr>
            <w:t>Ըստ «Ընտրական գործընթացներում վարչական ռեսուրսների չարաշահման կանխարգելման և արձագանքման» վերաբերյալ Վենետիկի կանձնաժողովի և ԵԱՀԿ Ժողովրդավարական հաստատությունների և մարդու իրավունքների գրասենյակի (ԺՀՄԻԳ) համատեղ ուղեցույցի (2016)՝ իշխանությունների կողմից հանրային ծառայողների հանդեպ բանեցված որևէ ճնշում կամ սպառնալիք ևս հանդիսանում է վարչական ռեսուրսի չարաշահում։[7]</w:t>
          </w:r>
        </w:sdtContent>
      </w:sdt>
    </w:p>
    <w:p w14:paraId="7C04F5AF"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32"/>
          <w:id w:val="1096281463"/>
        </w:sdtPr>
        <w:sdtEndPr/>
        <w:sdtContent>
          <w:r w:rsidR="00BA2C4A" w:rsidRPr="003837E9">
            <w:rPr>
              <w:rFonts w:ascii="Arian AMU" w:eastAsia="Tahoma" w:hAnsi="Arian AMU" w:cs="Arian AMU"/>
            </w:rPr>
            <w:t>ԵԱՀԿ/ԺՀՄԻԳ-ի կողմից տարբեր երկրներում ընտրական գործընթացների դիտարկման արդյունքում բացահայտվել են վարչական ռեսուրսների չարաշահման այնպիսի դեպքեր, ինչպիսիք են, օրինակ, ենթակառուցվածքային ծրագրերի իրագործումը նախընտրական շրջանում ընտրողների ձայներ գրավելու համար (Վրաստան), հանրային տրանսպորտի օգտագործումը նախընտրական գովազդի համար (Հայաստան), ուսուցիչների և աշակերտների ներգրավումը քարոզարշավում դասաժամերի ընթացքում (Հայաստան), պետական աշխատողների կողմից քարոզչությունն աշխատանքային ժամերին (Ուկրաինա, Մակեդոնիա, Ադրբեջան, Վրաստան), հանրային ծառայողների վրա ճնշումները քարոզչական միջոցառումներին մասնակցելու կամ այս կամ այն թեկնածուի օգտին քվեարկելու նպատակով (Մակեդոնիա, Վրաստան), քաղաքական հակառակորդների հանդեպ հետապնդումները (Թուրքիա), իշխող ուժի գործունեության անհամաչափ շատ լուսաբանումը պետական հեռուստաընկերությամբ (Ադրբեջան, Բելառուս, Մոնտենեգրո) և այլն։[8]</w:t>
          </w:r>
        </w:sdtContent>
      </w:sdt>
    </w:p>
    <w:sdt>
      <w:sdtPr>
        <w:rPr>
          <w:rFonts w:ascii="Arian AMU" w:hAnsi="Arian AMU" w:cs="Arian AMU"/>
        </w:rPr>
        <w:tag w:val="goog_rdk_33"/>
        <w:id w:val="1441027121"/>
      </w:sdtPr>
      <w:sdtEndPr>
        <w:rPr>
          <w:rFonts w:eastAsia="Tahoma"/>
          <w:b/>
          <w:sz w:val="24"/>
          <w:szCs w:val="24"/>
        </w:rPr>
      </w:sdtEndPr>
      <w:sdtContent>
        <w:p w14:paraId="3AEB1AEE" w14:textId="77777777" w:rsidR="003837E9" w:rsidRDefault="003837E9" w:rsidP="00D65D39">
          <w:pPr>
            <w:spacing w:line="276" w:lineRule="auto"/>
            <w:jc w:val="both"/>
            <w:rPr>
              <w:rFonts w:ascii="Arian AMU" w:hAnsi="Arian AMU" w:cs="Arian AMU"/>
            </w:rPr>
          </w:pPr>
        </w:p>
        <w:p w14:paraId="65523F1F" w14:textId="7A1962AA" w:rsidR="00D32D8F" w:rsidRPr="00D65D39" w:rsidRDefault="00BA2C4A" w:rsidP="00D65D39">
          <w:pPr>
            <w:spacing w:line="276" w:lineRule="auto"/>
            <w:jc w:val="both"/>
            <w:rPr>
              <w:rFonts w:ascii="Arian AMU" w:eastAsia="Tahoma" w:hAnsi="Arian AMU" w:cs="Arian AMU"/>
              <w:b/>
              <w:sz w:val="24"/>
              <w:szCs w:val="24"/>
            </w:rPr>
          </w:pPr>
          <w:r w:rsidRPr="00D65D39">
            <w:rPr>
              <w:rFonts w:ascii="Arian AMU" w:eastAsia="Tahoma" w:hAnsi="Arian AMU" w:cs="Arian AMU"/>
              <w:b/>
              <w:sz w:val="24"/>
              <w:szCs w:val="24"/>
            </w:rPr>
            <w:t>Վարչական ռեսուրսների օրինական կիրառում</w:t>
          </w:r>
        </w:p>
      </w:sdtContent>
    </w:sdt>
    <w:p w14:paraId="1F4C6E8B"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34"/>
          <w:id w:val="913505982"/>
        </w:sdtPr>
        <w:sdtEndPr/>
        <w:sdtContent>
          <w:r w:rsidR="00BA2C4A" w:rsidRPr="003837E9">
            <w:rPr>
              <w:rFonts w:ascii="Arian AMU" w:eastAsia="Tahoma" w:hAnsi="Arian AMU" w:cs="Arian AMU"/>
            </w:rPr>
            <w:t>Կառավարությունը պետք է կարողանա շարունակել իր բնականոն աշխատանքը ընտրական գործընթացների ժամանակահատվածում ևս։ Ընտրությունների շրջանում վարչական ռեսուրսների չարաշահման ռիսկերի առկայությունն ամենևին չի նշանակում, որ վարչական ռեսուրսներ չեն կարող օրինաչափ կերպով օգտագործվել պետական ինստիտուտների բնականոն գործունեության համար։ Ընտրական գործընթացների շրջանում վարչական ռեսուրսների օրինական կիրառումը դրանց չարաշահումից տարբերելու համար միջազգային պրակտիկայում որպես հիմք է ընդունվում ժամանակացույցը։</w:t>
          </w:r>
        </w:sdtContent>
      </w:sdt>
    </w:p>
    <w:p w14:paraId="52397BA6"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35"/>
          <w:id w:val="998152730"/>
        </w:sdtPr>
        <w:sdtEndPr/>
        <w:sdtContent>
          <w:r w:rsidR="00BA2C4A" w:rsidRPr="003837E9">
            <w:rPr>
              <w:rFonts w:ascii="Arian AMU" w:eastAsia="Tahoma" w:hAnsi="Arian AMU" w:cs="Arian AMU"/>
            </w:rPr>
            <w:t>Այսպես` ընտրված կամ նշանակված պաշտոնյայի կողմից վարչական ռեսուրսի կիրառումը համարվում է օրինաչափ, եթե գործողությունը (օր.՝ հանրային շինությունների բացման արարողություն, նոր հանրային շինարարական աշխատանքերի մեկնարկ, հանրային ոլորտի աշխատողների աշխատավարձի և նպաստների բարձրացում) բխում է երկարաժամկետ ծրագրից, ինչպես օրինակ՝ նախանշված է եղել ֆինանսական տարվա սկզբին կամ օրենսդիրի նստաշրջանի սկզբին, պաշտոնը ստանձնելու սկզբին։ Նման գործողությունների արդյունքները չպետք է տեսանելի լինեն ընտրական գործընթացի ժամանակահատվածում, իսկ, օրինակ, հանրային նոր շինություների բացման հաճախականությունը նախընտրական շրջանում չպետք է տարբերվի ոչ ընտրական ժամանակահատվածից, և հակառակը, ընտրական գործընթացի ժամանակահատվածում դեռևս քարոզչությունից առաջ չնախատեսված նոր ծրագրերի և գործողությունների նախաձեռնումը պետական բյուջեի միջոցների ներգրավմամբ և/կամ սոցիալական աջակցության տրամադրումն ընտրողների որևէ խմբի կարող է որակվել որպես վարչական ռեսուրսի չարաշահում։[9]</w:t>
          </w:r>
        </w:sdtContent>
      </w:sdt>
    </w:p>
    <w:sdt>
      <w:sdtPr>
        <w:rPr>
          <w:rFonts w:ascii="Arian AMU" w:hAnsi="Arian AMU" w:cs="Arian AMU"/>
        </w:rPr>
        <w:tag w:val="goog_rdk_36"/>
        <w:id w:val="890780139"/>
      </w:sdtPr>
      <w:sdtEndPr>
        <w:rPr>
          <w:rFonts w:eastAsia="Tahoma"/>
          <w:b/>
          <w:sz w:val="24"/>
          <w:szCs w:val="24"/>
        </w:rPr>
      </w:sdtEndPr>
      <w:sdtContent>
        <w:p w14:paraId="60138C6F" w14:textId="77777777" w:rsidR="003837E9" w:rsidRDefault="003837E9" w:rsidP="00D65D39">
          <w:pPr>
            <w:spacing w:line="276" w:lineRule="auto"/>
            <w:jc w:val="both"/>
            <w:rPr>
              <w:rFonts w:ascii="Arian AMU" w:hAnsi="Arian AMU" w:cs="Arian AMU"/>
            </w:rPr>
          </w:pPr>
        </w:p>
        <w:p w14:paraId="02496F24" w14:textId="0A57A9A3" w:rsidR="00D32D8F" w:rsidRPr="00D65D39" w:rsidRDefault="00BA2C4A" w:rsidP="00D65D39">
          <w:pPr>
            <w:spacing w:line="276" w:lineRule="auto"/>
            <w:jc w:val="both"/>
            <w:rPr>
              <w:rFonts w:ascii="Arian AMU" w:eastAsia="Tahoma" w:hAnsi="Arian AMU" w:cs="Arian AMU"/>
              <w:b/>
              <w:sz w:val="24"/>
              <w:szCs w:val="24"/>
            </w:rPr>
          </w:pPr>
          <w:r w:rsidRPr="00D65D39">
            <w:rPr>
              <w:rFonts w:ascii="Arian AMU" w:eastAsia="Tahoma" w:hAnsi="Arian AMU" w:cs="Arian AMU"/>
              <w:b/>
              <w:sz w:val="24"/>
              <w:szCs w:val="24"/>
            </w:rPr>
            <w:t>Քաղաքական կամքի և բարի կամքի դրսևորման սկզբունքը</w:t>
          </w:r>
        </w:p>
      </w:sdtContent>
    </w:sdt>
    <w:p w14:paraId="563977C4" w14:textId="7524D479"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37"/>
          <w:id w:val="967785686"/>
        </w:sdtPr>
        <w:sdtEndPr/>
        <w:sdtContent>
          <w:r w:rsidR="00BA2C4A" w:rsidRPr="003837E9">
            <w:rPr>
              <w:rFonts w:ascii="Arian AMU" w:eastAsia="Tahoma" w:hAnsi="Arian AMU" w:cs="Arian AMU"/>
            </w:rPr>
            <w:t>Ընտրական գործընթացների բնագավառում աշխատող միջազգային կառույցները կոչ են անում իրենց անդամ-պետություններին վարչական ռեսուրսների չարաշահումը կանխելու նպատակով ազգային օրենսդրության մեջ ներառել այնպիսի կարգավորումներ, որոնք հստակ տարանջատում կդնեն մի կողմից պետական հաստատությունների և հանրային ծառայողների բնականոն աշխատանքի, մյուս կողմից` նախընտրական քարոզչական գործողությունների միջև, կպաշտպանեն հանրային ծառայողներին հնարավոր ճնշումներից, վերահսկողություն կսահմանեն հանրային ֆինանսների և կուսակցությունների նախընտրական քարոզչության ֆինանսավորման նկատմամբ, կնախատեսեն պատժի մեխանիզմներ։</w:t>
          </w:r>
        </w:sdtContent>
      </w:sdt>
    </w:p>
    <w:p w14:paraId="75B4832D"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38"/>
          <w:id w:val="992229200"/>
        </w:sdtPr>
        <w:sdtEndPr/>
        <w:sdtContent>
          <w:r w:rsidR="00BA2C4A" w:rsidRPr="003837E9">
            <w:rPr>
              <w:rFonts w:ascii="Arian AMU" w:eastAsia="Tahoma" w:hAnsi="Arian AMU" w:cs="Arian AMU"/>
            </w:rPr>
            <w:t>Սակայն փորձը ցույց է տալիս, որ շատ պետությունների օրենսդրական կարգավորումներ վարչական ռեսուրսների կիրառման վերաբերյալ հիմնականում թերի են և/կամ չափազանց ընդհանուր, որպեսզի արդյունավետ լուծում տան վարչական ռեսուրսների չարաշահման կոնկրետ դեպքերին։ Երբեմն էլ, օրենսդրական կարգավորումները բարդանում են, քանի որ սահմանափակումները կարող են հակասել այլ իրավունքներին։</w:t>
          </w:r>
        </w:sdtContent>
      </w:sdt>
    </w:p>
    <w:p w14:paraId="2919588C" w14:textId="4C0128A5"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39"/>
          <w:id w:val="1374430702"/>
        </w:sdtPr>
        <w:sdtEndPr/>
        <w:sdtContent>
          <w:r w:rsidR="00BA2C4A" w:rsidRPr="003837E9">
            <w:rPr>
              <w:rFonts w:ascii="Arian AMU" w:eastAsia="Tahoma" w:hAnsi="Arian AMU" w:cs="Arian AMU"/>
            </w:rPr>
            <w:t>Միջազգային չափանիշները ենթադրում են, որ օրենսդրական կարգավորման բացակայության պայմաններում իշխանությունները պետք է առաջնորդվեն էթիկայի սկզբունքներով՝ երաշխավորելով խաղի հավասար պայմաններ բոլոր քաղաքական մրցակիցների միջև։  Պետությունը պարտավորություն ունի պաշտպանելու այդ սկզբունքները, քանի որ վարչական ռեսուրսների չարաշահումը ընտրական գործընթացի շրջանում կարող է խաթարել ժողովրդավարական և սահմանադրական պետության հիմնարար պահանջները։ Ուստի իշխանությունների քաղաքական կամքը, ապահովելու ազատ, արդար և թափանցիկ ընտրություններ</w:t>
          </w:r>
          <w:r w:rsidR="00284BEC" w:rsidRPr="003837E9">
            <w:rPr>
              <w:rFonts w:ascii="Arian AMU" w:eastAsia="Tahoma" w:hAnsi="Arian AMU" w:cs="Arian AMU"/>
            </w:rPr>
            <w:t>՝</w:t>
          </w:r>
          <w:r w:rsidR="00BA2C4A" w:rsidRPr="003837E9">
            <w:rPr>
              <w:rFonts w:ascii="Arian AMU" w:eastAsia="Tahoma" w:hAnsi="Arian AMU" w:cs="Arian AMU"/>
            </w:rPr>
            <w:t xml:space="preserve"> էական է։ Ժողովրդավարական և օրենքի գերակայության պետությունը ենթադրում է համընդհանուր արժեքներ, հավասար կանոնների քաղաքական և իրավական մշակույթ, որտեղ հանրային ծառայողները և քաղաքական գործիչերը</w:t>
          </w:r>
          <w:r w:rsidR="00284BEC" w:rsidRPr="003837E9">
            <w:rPr>
              <w:rFonts w:ascii="Arian AMU" w:eastAsia="Tahoma" w:hAnsi="Arian AMU" w:cs="Arian AMU"/>
            </w:rPr>
            <w:t xml:space="preserve"> </w:t>
          </w:r>
          <w:r w:rsidR="00BA2C4A" w:rsidRPr="003837E9">
            <w:rPr>
              <w:rFonts w:ascii="Arian AMU" w:eastAsia="Tahoma" w:hAnsi="Arian AMU" w:cs="Arian AMU"/>
            </w:rPr>
            <w:t xml:space="preserve">(հատկապես իշխող) ոչ միայն առաջնորդվում են օրենքով, այլև ձգտում են պահպանել էթիկայի բարձր չափանիշներ։[10] Նման պրակտիկա կա, մասնավորապես, սկանդինավյան երկրներում, որտեղ </w:t>
          </w:r>
          <w:r w:rsidR="00BA2C4A" w:rsidRPr="003837E9">
            <w:rPr>
              <w:rFonts w:ascii="Arian AMU" w:eastAsia="Tahoma" w:hAnsi="Arian AMU" w:cs="Arian AMU"/>
            </w:rPr>
            <w:lastRenderedPageBreak/>
            <w:t>նախընտրությունը տրվում է ոլորտի ինքնակարգավորմանը՝ քաղաքական ուժերի միջև ջենթլմենական համաձայնության և հավասարության սկզբունքները կամավոր կերպով պահպանելու միջոցով։</w:t>
          </w:r>
        </w:sdtContent>
      </w:sdt>
    </w:p>
    <w:p w14:paraId="4C66CECC" w14:textId="77777777" w:rsidR="00D32D8F" w:rsidRPr="003837E9" w:rsidRDefault="00D32D8F" w:rsidP="00D65D39">
      <w:pPr>
        <w:spacing w:line="276" w:lineRule="auto"/>
        <w:rPr>
          <w:rFonts w:ascii="Arian AMU" w:eastAsia="Merriweather" w:hAnsi="Arian AMU" w:cs="Arian AMU"/>
          <w:color w:val="0E5583"/>
        </w:rPr>
      </w:pPr>
    </w:p>
    <w:p w14:paraId="1F183D15" w14:textId="77777777" w:rsidR="00D32D8F" w:rsidRPr="00D65D39" w:rsidRDefault="00D65D39" w:rsidP="00D65D39">
      <w:pPr>
        <w:spacing w:line="276" w:lineRule="auto"/>
        <w:jc w:val="both"/>
        <w:rPr>
          <w:rFonts w:ascii="Arian AMU" w:eastAsia="Tahoma" w:hAnsi="Arian AMU" w:cs="Arian AMU"/>
          <w:b/>
          <w:sz w:val="24"/>
          <w:szCs w:val="24"/>
        </w:rPr>
      </w:pPr>
      <w:sdt>
        <w:sdtPr>
          <w:rPr>
            <w:rFonts w:ascii="Arian AMU" w:hAnsi="Arian AMU" w:cs="Arian AMU"/>
          </w:rPr>
          <w:tag w:val="goog_rdk_40"/>
          <w:id w:val="1719555367"/>
        </w:sdtPr>
        <w:sdtEndPr>
          <w:rPr>
            <w:rFonts w:eastAsia="Tahoma"/>
            <w:b/>
            <w:sz w:val="24"/>
            <w:szCs w:val="24"/>
          </w:rPr>
        </w:sdtEndPr>
        <w:sdtContent>
          <w:r w:rsidR="00BA2C4A" w:rsidRPr="00D65D39">
            <w:rPr>
              <w:rFonts w:ascii="Arian AMU" w:eastAsia="Tahoma" w:hAnsi="Arian AMU" w:cs="Arian AMU"/>
              <w:b/>
              <w:sz w:val="24"/>
              <w:szCs w:val="24"/>
            </w:rPr>
            <w:t>Ներպետական օրենսդրություն</w:t>
          </w:r>
        </w:sdtContent>
      </w:sdt>
    </w:p>
    <w:p w14:paraId="7FEC015A" w14:textId="6A16A4B5"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41"/>
          <w:id w:val="19126658"/>
        </w:sdtPr>
        <w:sdtEndPr/>
        <w:sdtContent>
          <w:r w:rsidR="00BA2C4A" w:rsidRPr="003837E9">
            <w:rPr>
              <w:rFonts w:ascii="Arian AMU" w:eastAsia="Tahoma" w:hAnsi="Arian AMU" w:cs="Arian AMU"/>
            </w:rPr>
            <w:t xml:space="preserve">ՀՀ գործող </w:t>
          </w:r>
          <w:r w:rsidR="00284BEC" w:rsidRPr="003837E9">
            <w:rPr>
              <w:rFonts w:ascii="Arian AMU" w:eastAsia="Tahoma" w:hAnsi="Arian AMU" w:cs="Arian AMU"/>
            </w:rPr>
            <w:t>Ը</w:t>
          </w:r>
          <w:r w:rsidR="00BA2C4A" w:rsidRPr="003837E9">
            <w:rPr>
              <w:rFonts w:ascii="Arian AMU" w:eastAsia="Tahoma" w:hAnsi="Arian AMU" w:cs="Arian AMU"/>
            </w:rPr>
            <w:t xml:space="preserve">նտրական օրենսգրքի 23-րդ հոդվածը նախատեսում է նախընտրական քարոզչության սահմանափակումները՝ </w:t>
          </w:r>
        </w:sdtContent>
      </w:sdt>
      <w:sdt>
        <w:sdtPr>
          <w:rPr>
            <w:rFonts w:ascii="Arian AMU" w:hAnsi="Arian AMU" w:cs="Arian AMU"/>
          </w:rPr>
          <w:tag w:val="goog_rdk_42"/>
          <w:id w:val="-1444689066"/>
        </w:sdtPr>
        <w:sdtEndPr/>
        <w:sdtContent>
          <w:r w:rsidR="00BA2C4A" w:rsidRPr="003837E9">
            <w:rPr>
              <w:rFonts w:ascii="Arian AMU" w:eastAsia="Tahoma" w:hAnsi="Arian AMU" w:cs="Arian AMU"/>
              <w:u w:val="single"/>
            </w:rPr>
            <w:t>ներառյալ վարչական ռեսուրսի օգտագործման մասով</w:t>
          </w:r>
        </w:sdtContent>
      </w:sdt>
      <w:r w:rsidR="00BA2C4A" w:rsidRPr="003837E9">
        <w:rPr>
          <w:rFonts w:ascii="Arian AMU" w:eastAsia="Merriweather" w:hAnsi="Arian AMU" w:cs="Arian AMU"/>
        </w:rPr>
        <w:t xml:space="preserve">: </w:t>
      </w:r>
    </w:p>
    <w:p w14:paraId="1BFCD8C7"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43"/>
          <w:id w:val="-111126212"/>
        </w:sdtPr>
        <w:sdtEndPr/>
        <w:sdtContent>
          <w:r w:rsidR="00BA2C4A" w:rsidRPr="003837E9">
            <w:rPr>
              <w:rFonts w:ascii="Arian AMU" w:eastAsia="Tahoma" w:hAnsi="Arian AMU" w:cs="Arian AMU"/>
            </w:rPr>
            <w:t xml:space="preserve">Մասնավորապես, արգելվում է նախընտրական քարոզչություն կատարելը, ցանկացած բնույթի քարոզչական նյութ տարածելը, նախընտրական քարոզչության նպատակով ծառայողական պարտականությունների իրականացման համար տրամադրված ֆինանսական, տեղեկատվական միջոցները, տարածքները, տրանսպորտային և կապի միջոցները, նյութական ու մարդկային ռեսուրսները, բացառությամբ «Հատուկ պետական պաշտպանության ենթակա անձանց անվտանգության ապահովման մասին» Հայաստանի Հանրապետության օրենքով պետական պահպանության ենթակա բարձրաստիճան պաշտոնատար անձանց նկատմամբ կիրառվող անվտանգության միջոցառումների, օգտագործելը՝ նույն հոդվածում թվարկված անձանց և հանրային ծառայության մեջ գտնվողներին:  </w:t>
          </w:r>
        </w:sdtContent>
      </w:sdt>
    </w:p>
    <w:p w14:paraId="4E15002A"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44"/>
          <w:id w:val="-1307397332"/>
        </w:sdtPr>
        <w:sdtEndPr/>
        <w:sdtContent>
          <w:r w:rsidR="00BA2C4A" w:rsidRPr="003837E9">
            <w:rPr>
              <w:rFonts w:ascii="Arian AMU" w:eastAsia="Tahoma" w:hAnsi="Arian AMU" w:cs="Arian AMU"/>
            </w:rPr>
            <w:t>Ազգային ժողովի պատգամավորին և անմիջականորեն ընտրողների կողմից ընտրված համայնքների ղեկավարներին և ավագանու անդամներին չի արգելվում քարոզչություն կատարելը կամ քարոզչական նյութ տարածելը` բացառելով 23-րդ հոդվածի 1-ին մասում նշված վարչական ռեսուրսների օգտագործումը:</w:t>
          </w:r>
        </w:sdtContent>
      </w:sdt>
    </w:p>
    <w:p w14:paraId="16B43C1A" w14:textId="1B93A1C8"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45"/>
          <w:id w:val="98300729"/>
        </w:sdtPr>
        <w:sdtEndPr/>
        <w:sdtContent>
          <w:r w:rsidR="00BA2C4A" w:rsidRPr="003837E9">
            <w:rPr>
              <w:rFonts w:ascii="Arian AMU" w:eastAsia="Tahoma" w:hAnsi="Arian AMU" w:cs="Arian AMU"/>
            </w:rPr>
            <w:t>Ընտրական օրենսգրքի նույն հոդվածով սահմանվում են նաև հանրային ծառայության մեջ գտնվող</w:t>
          </w:r>
          <w:r w:rsidR="009F1312" w:rsidRPr="003837E9">
            <w:rPr>
              <w:rFonts w:ascii="Arian AMU" w:eastAsia="Tahoma" w:hAnsi="Arian AMU" w:cs="Arian AMU"/>
            </w:rPr>
            <w:t xml:space="preserve">՝ </w:t>
          </w:r>
          <w:r w:rsidR="00BA2C4A" w:rsidRPr="003837E9">
            <w:rPr>
              <w:rFonts w:ascii="Arian AMU" w:eastAsia="Tahoma" w:hAnsi="Arian AMU" w:cs="Arian AMU"/>
            </w:rPr>
            <w:t>ընտրություններին մասնակցող կուսակցության ընտրական ցուցակում ընդգրկված թեկնածուների նախընտրական քարոզչության իրականացման առանձնահատկությունները:</w:t>
          </w:r>
        </w:sdtContent>
      </w:sdt>
    </w:p>
    <w:sdt>
      <w:sdtPr>
        <w:rPr>
          <w:rFonts w:ascii="Arian AMU" w:hAnsi="Arian AMU" w:cs="Arian AMU"/>
        </w:rPr>
        <w:tag w:val="goog_rdk_46"/>
        <w:id w:val="761112046"/>
      </w:sdtPr>
      <w:sdtEndPr/>
      <w:sdtContent>
        <w:p w14:paraId="74949B23" w14:textId="77777777" w:rsidR="009F1312" w:rsidRPr="003837E9" w:rsidRDefault="00BA2C4A" w:rsidP="00D65D39">
          <w:pPr>
            <w:spacing w:line="276" w:lineRule="auto"/>
            <w:jc w:val="both"/>
            <w:rPr>
              <w:rFonts w:ascii="Arian AMU" w:eastAsia="Tahoma" w:hAnsi="Arian AMU" w:cs="Arian AMU"/>
            </w:rPr>
          </w:pPr>
          <w:r w:rsidRPr="003837E9">
            <w:rPr>
              <w:rFonts w:ascii="Arian AMU" w:eastAsia="Tahoma" w:hAnsi="Arian AMU" w:cs="Arian AMU"/>
            </w:rPr>
            <w:t xml:space="preserve">Դրան զուգահեռ, </w:t>
          </w:r>
          <w:r w:rsidR="00F11529" w:rsidRPr="003837E9">
            <w:rPr>
              <w:rFonts w:ascii="Arian AMU" w:eastAsia="Tahoma" w:hAnsi="Arian AMU" w:cs="Arian AMU"/>
            </w:rPr>
            <w:t xml:space="preserve">ՀՀ </w:t>
          </w:r>
          <w:r w:rsidRPr="003837E9">
            <w:rPr>
              <w:rFonts w:ascii="Arian AMU" w:eastAsia="Tahoma" w:hAnsi="Arian AMU" w:cs="Arian AMU"/>
            </w:rPr>
            <w:t>Վարչական իրավախախտումների վերաբերյալ</w:t>
          </w:r>
          <w:r w:rsidR="009F1312" w:rsidRPr="003837E9">
            <w:rPr>
              <w:rFonts w:ascii="Arian AMU" w:eastAsia="Tahoma" w:hAnsi="Arian AMU" w:cs="Arian AMU"/>
            </w:rPr>
            <w:t xml:space="preserve"> </w:t>
          </w:r>
          <w:r w:rsidR="009F1312" w:rsidRPr="003837E9">
            <w:rPr>
              <w:rFonts w:ascii="Arian AMU" w:eastAsia="Tahoma" w:hAnsi="Arian AMU" w:cs="Arian AMU"/>
              <w:lang w:val="en-US"/>
            </w:rPr>
            <w:t>(</w:t>
          </w:r>
          <w:r w:rsidR="009F1312" w:rsidRPr="003837E9">
            <w:rPr>
              <w:rFonts w:ascii="Arian AMU" w:eastAsia="Tahoma" w:hAnsi="Arian AMU" w:cs="Arian AMU"/>
            </w:rPr>
            <w:t>ՎԻՎ</w:t>
          </w:r>
          <w:r w:rsidR="009F1312" w:rsidRPr="003837E9">
            <w:rPr>
              <w:rFonts w:ascii="Arian AMU" w:eastAsia="Tahoma" w:hAnsi="Arian AMU" w:cs="Arian AMU"/>
              <w:lang w:val="en-US"/>
            </w:rPr>
            <w:t>)</w:t>
          </w:r>
          <w:r w:rsidR="009F1312" w:rsidRPr="003837E9">
            <w:rPr>
              <w:rFonts w:ascii="Arian AMU" w:eastAsia="Tahoma" w:hAnsi="Arian AMU" w:cs="Arian AMU"/>
            </w:rPr>
            <w:t xml:space="preserve"> </w:t>
          </w:r>
          <w:r w:rsidR="00B27669" w:rsidRPr="003837E9">
            <w:rPr>
              <w:rFonts w:ascii="Arian AMU" w:eastAsia="Tahoma" w:hAnsi="Arian AMU" w:cs="Arian AMU"/>
            </w:rPr>
            <w:t xml:space="preserve">և </w:t>
          </w:r>
          <w:r w:rsidR="00A237A0" w:rsidRPr="003837E9">
            <w:rPr>
              <w:rFonts w:ascii="Arian AMU" w:eastAsia="Tahoma" w:hAnsi="Arian AMU" w:cs="Arian AMU"/>
            </w:rPr>
            <w:t xml:space="preserve">ՀՀ </w:t>
          </w:r>
          <w:r w:rsidR="00B27669" w:rsidRPr="003837E9">
            <w:rPr>
              <w:rFonts w:ascii="Arian AMU" w:eastAsia="Tahoma" w:hAnsi="Arian AMU" w:cs="Arian AMU"/>
            </w:rPr>
            <w:t xml:space="preserve">Քրեական օրենսգրքի մի շարք հոդվածներ </w:t>
          </w:r>
          <w:r w:rsidR="00F11529" w:rsidRPr="003837E9">
            <w:rPr>
              <w:rFonts w:ascii="Arian AMU" w:eastAsia="Tahoma" w:hAnsi="Arian AMU" w:cs="Arian AMU"/>
            </w:rPr>
            <w:t>նախատեսում են վարչական և քրեական պատասխանատվություն</w:t>
          </w:r>
          <w:r w:rsidR="00A01085" w:rsidRPr="003837E9">
            <w:rPr>
              <w:rFonts w:ascii="Arian AMU" w:eastAsia="Tahoma" w:hAnsi="Arian AMU" w:cs="Arian AMU"/>
            </w:rPr>
            <w:t xml:space="preserve"> վարչական ռեսուրսի չարաշահման</w:t>
          </w:r>
          <w:r w:rsidR="00F11529" w:rsidRPr="003837E9">
            <w:rPr>
              <w:rFonts w:ascii="Arian AMU" w:eastAsia="Tahoma" w:hAnsi="Arian AMU" w:cs="Arian AMU"/>
            </w:rPr>
            <w:t xml:space="preserve"> մի շարք </w:t>
          </w:r>
          <w:r w:rsidR="00207428" w:rsidRPr="003837E9">
            <w:rPr>
              <w:rFonts w:ascii="Arian AMU" w:eastAsia="Tahoma" w:hAnsi="Arian AMU" w:cs="Arian AMU"/>
            </w:rPr>
            <w:t xml:space="preserve">դրսևորումների </w:t>
          </w:r>
          <w:r w:rsidR="00F11529" w:rsidRPr="003837E9">
            <w:rPr>
              <w:rFonts w:ascii="Arian AMU" w:eastAsia="Tahoma" w:hAnsi="Arian AMU" w:cs="Arian AMU"/>
            </w:rPr>
            <w:t xml:space="preserve"> համար</w:t>
          </w:r>
          <w:r w:rsidR="00207428" w:rsidRPr="003837E9">
            <w:rPr>
              <w:rFonts w:ascii="Arian AMU" w:eastAsia="Tahoma" w:hAnsi="Arian AMU" w:cs="Arian AMU"/>
            </w:rPr>
            <w:t>: Մասնավորապես</w:t>
          </w:r>
          <w:r w:rsidR="009F1312" w:rsidRPr="003837E9">
            <w:rPr>
              <w:rFonts w:ascii="Arian AMU" w:eastAsia="Tahoma" w:hAnsi="Arian AMU" w:cs="Arian AMU"/>
            </w:rPr>
            <w:t>՝</w:t>
          </w:r>
        </w:p>
        <w:p w14:paraId="6278687C" w14:textId="77777777" w:rsidR="009F1312" w:rsidRPr="003837E9" w:rsidRDefault="00207428" w:rsidP="00D65D39">
          <w:pPr>
            <w:pStyle w:val="ListParagraph"/>
            <w:numPr>
              <w:ilvl w:val="0"/>
              <w:numId w:val="3"/>
            </w:numPr>
            <w:spacing w:line="276" w:lineRule="auto"/>
            <w:jc w:val="both"/>
            <w:rPr>
              <w:rFonts w:ascii="Arian AMU" w:eastAsia="Tahoma" w:hAnsi="Arian AMU" w:cs="Arian AMU"/>
            </w:rPr>
          </w:pPr>
          <w:r w:rsidRPr="003837E9">
            <w:rPr>
              <w:rFonts w:ascii="Arian AMU" w:eastAsia="Tahoma" w:hAnsi="Arian AMU" w:cs="Arian AMU"/>
            </w:rPr>
            <w:t>ՎԻՎ օրենսգրքի</w:t>
          </w:r>
          <w:r w:rsidR="00B27669" w:rsidRPr="003837E9">
            <w:rPr>
              <w:rFonts w:ascii="Arian AMU" w:eastAsia="Tahoma" w:hAnsi="Arian AMU" w:cs="Arian AMU"/>
            </w:rPr>
            <w:t xml:space="preserve"> </w:t>
          </w:r>
          <w:r w:rsidR="00BA2C4A" w:rsidRPr="003837E9">
            <w:rPr>
              <w:rFonts w:ascii="Arian AMU" w:eastAsia="Tahoma" w:hAnsi="Arian AMU" w:cs="Arian AMU"/>
            </w:rPr>
            <w:t>40.8-րդ հոդվածով վարչական պատասխանատվություն է սահմանված քարոզչություն իրականացնելու իրավունք չունեցող անձի կողմից նախընտրական քարոզչություն իրականացնելու կամ նախընտրական քարոզչության նպատակով վարչական ռեսուրսը օգտագործելու համար</w:t>
          </w:r>
          <w:r w:rsidR="00834E78" w:rsidRPr="003837E9">
            <w:rPr>
              <w:rFonts w:ascii="Arian AMU" w:eastAsia="Tahoma" w:hAnsi="Arian AMU" w:cs="Arian AMU"/>
            </w:rPr>
            <w:t xml:space="preserve">: </w:t>
          </w:r>
        </w:p>
        <w:p w14:paraId="6E75E62B" w14:textId="77777777" w:rsidR="009F1312" w:rsidRPr="003837E9" w:rsidRDefault="00834E78" w:rsidP="00D65D39">
          <w:pPr>
            <w:pStyle w:val="ListParagraph"/>
            <w:numPr>
              <w:ilvl w:val="0"/>
              <w:numId w:val="3"/>
            </w:numPr>
            <w:spacing w:line="276" w:lineRule="auto"/>
            <w:jc w:val="both"/>
            <w:rPr>
              <w:rFonts w:ascii="Arian AMU" w:eastAsia="Tahoma" w:hAnsi="Arian AMU" w:cs="Arian AMU"/>
            </w:rPr>
          </w:pPr>
          <w:r w:rsidRPr="003837E9">
            <w:rPr>
              <w:rFonts w:ascii="Arian AMU" w:eastAsia="Tahoma" w:hAnsi="Arian AMU" w:cs="Arian AMU"/>
            </w:rPr>
            <w:t>Քրեական օրենսգրքի 149-րդ հոդված</w:t>
          </w:r>
          <w:r w:rsidR="00597038" w:rsidRPr="003837E9">
            <w:rPr>
              <w:rFonts w:ascii="Arian AMU" w:eastAsia="Tahoma" w:hAnsi="Arian AMU" w:cs="Arian AMU"/>
            </w:rPr>
            <w:t>ի 2-րդ մաս</w:t>
          </w:r>
          <w:r w:rsidRPr="003837E9">
            <w:rPr>
              <w:rFonts w:ascii="Arian AMU" w:eastAsia="Tahoma" w:hAnsi="Arian AMU" w:cs="Arian AMU"/>
            </w:rPr>
            <w:t xml:space="preserve">ը պատասխանատվություն </w:t>
          </w:r>
          <w:r w:rsidR="00051D7E" w:rsidRPr="003837E9">
            <w:rPr>
              <w:rFonts w:ascii="Arian AMU" w:eastAsia="Tahoma" w:hAnsi="Arian AMU" w:cs="Arian AMU"/>
            </w:rPr>
            <w:t xml:space="preserve">է նախատեսում </w:t>
          </w:r>
          <w:r w:rsidR="00597038" w:rsidRPr="003837E9">
            <w:rPr>
              <w:rFonts w:ascii="Arian AMU" w:eastAsia="Tahoma" w:hAnsi="Arian AMU" w:cs="Arian AMU"/>
            </w:rPr>
            <w:t xml:space="preserve">պաշտոնեական դիրքն օգտագործելով </w:t>
          </w:r>
          <w:r w:rsidR="00051D7E" w:rsidRPr="003837E9">
            <w:rPr>
              <w:rFonts w:ascii="Arian AMU" w:eastAsia="Tahoma" w:hAnsi="Arian AMU" w:cs="Arian AMU"/>
            </w:rPr>
            <w:t>ընտրական սուբյեկտների</w:t>
          </w:r>
          <w:r w:rsidR="00895E6F" w:rsidRPr="003837E9">
            <w:rPr>
              <w:rFonts w:ascii="Arian AMU" w:eastAsia="Tahoma" w:hAnsi="Arian AMU" w:cs="Arian AMU"/>
            </w:rPr>
            <w:t xml:space="preserve"> լիազորությունները խոչընդոտելու </w:t>
          </w:r>
          <w:r w:rsidR="00597038" w:rsidRPr="003837E9">
            <w:rPr>
              <w:rFonts w:ascii="Arian AMU" w:eastAsia="Tahoma" w:hAnsi="Arian AMU" w:cs="Arian AMU"/>
            </w:rPr>
            <w:t xml:space="preserve">համար, </w:t>
          </w:r>
        </w:p>
        <w:p w14:paraId="2FDB7C02" w14:textId="36A896E4" w:rsidR="009F1312" w:rsidRPr="003837E9" w:rsidRDefault="003837E9" w:rsidP="00D65D39">
          <w:pPr>
            <w:pStyle w:val="ListParagraph"/>
            <w:numPr>
              <w:ilvl w:val="0"/>
              <w:numId w:val="3"/>
            </w:numPr>
            <w:spacing w:line="276" w:lineRule="auto"/>
            <w:jc w:val="both"/>
            <w:rPr>
              <w:rFonts w:ascii="Arian AMU" w:eastAsia="Tahoma" w:hAnsi="Arian AMU" w:cs="Arian AMU"/>
            </w:rPr>
          </w:pPr>
          <w:r w:rsidRPr="003837E9">
            <w:rPr>
              <w:rFonts w:ascii="Arian AMU" w:eastAsia="Tahoma" w:hAnsi="Arian AMU" w:cs="Arian AMU"/>
            </w:rPr>
            <w:t>Քրեական օրենսգրքի</w:t>
          </w:r>
          <w:r w:rsidRPr="003837E9">
            <w:rPr>
              <w:rFonts w:ascii="Arian AMU" w:eastAsia="Tahoma" w:hAnsi="Arian AMU" w:cs="Arian AMU"/>
            </w:rPr>
            <w:t xml:space="preserve"> </w:t>
          </w:r>
          <w:r w:rsidR="000E73DE" w:rsidRPr="003837E9">
            <w:rPr>
              <w:rFonts w:ascii="Arian AMU" w:eastAsia="Tahoma" w:hAnsi="Arian AMU" w:cs="Arian AMU"/>
            </w:rPr>
            <w:t>149.1 հոդվածի 2-րդ մասը՝ պաշտոնեական դիրքն օգտագործելով նախընտրական քարոզչությանը մասնակցելուն կամ նախընտրական քարոզչությանը մասնակցելուց հրաժարվելուն</w:t>
          </w:r>
          <w:r w:rsidR="00CD78A5" w:rsidRPr="003837E9">
            <w:rPr>
              <w:rFonts w:ascii="Arian AMU" w:eastAsia="Tahoma" w:hAnsi="Arian AMU" w:cs="Arian AMU"/>
            </w:rPr>
            <w:t xml:space="preserve"> հարկադրելու կամ</w:t>
          </w:r>
          <w:r w:rsidR="00BB52A6" w:rsidRPr="003837E9">
            <w:rPr>
              <w:rFonts w:ascii="Arian AMU" w:eastAsia="Tahoma" w:hAnsi="Arian AMU" w:cs="Arian AMU"/>
            </w:rPr>
            <w:t xml:space="preserve"> </w:t>
          </w:r>
          <w:r w:rsidR="000E73DE" w:rsidRPr="003837E9">
            <w:rPr>
              <w:rFonts w:ascii="Arian AMU" w:eastAsia="Tahoma" w:hAnsi="Arian AMU" w:cs="Arian AMU"/>
            </w:rPr>
            <w:t xml:space="preserve">նախընտրական քարոզչությանը մասնակցելուն </w:t>
          </w:r>
          <w:r w:rsidR="00CD78A5" w:rsidRPr="003837E9">
            <w:rPr>
              <w:rFonts w:ascii="Arian AMU" w:eastAsia="Tahoma" w:hAnsi="Arian AMU" w:cs="Arian AMU"/>
            </w:rPr>
            <w:t>խոչընդոտելու համար,</w:t>
          </w:r>
          <w:r w:rsidR="00AC78EA" w:rsidRPr="003837E9">
            <w:rPr>
              <w:rFonts w:ascii="Arian AMU" w:eastAsia="Tahoma" w:hAnsi="Arian AMU" w:cs="Arian AMU"/>
            </w:rPr>
            <w:t xml:space="preserve"> </w:t>
          </w:r>
        </w:p>
        <w:p w14:paraId="07F2354D" w14:textId="3DD54F7D" w:rsidR="009F1312" w:rsidRPr="003837E9" w:rsidRDefault="003837E9" w:rsidP="00D65D39">
          <w:pPr>
            <w:pStyle w:val="ListParagraph"/>
            <w:numPr>
              <w:ilvl w:val="0"/>
              <w:numId w:val="3"/>
            </w:numPr>
            <w:spacing w:line="276" w:lineRule="auto"/>
            <w:jc w:val="both"/>
            <w:rPr>
              <w:rFonts w:ascii="Arian AMU" w:eastAsia="Tahoma" w:hAnsi="Arian AMU" w:cs="Arian AMU"/>
            </w:rPr>
          </w:pPr>
          <w:r w:rsidRPr="003837E9">
            <w:rPr>
              <w:rFonts w:ascii="Arian AMU" w:eastAsia="Tahoma" w:hAnsi="Arian AMU" w:cs="Arian AMU"/>
            </w:rPr>
            <w:lastRenderedPageBreak/>
            <w:t>Քրեական օրենսգրքի</w:t>
          </w:r>
          <w:r w:rsidRPr="003837E9">
            <w:rPr>
              <w:rFonts w:ascii="Arian AMU" w:eastAsia="Tahoma" w:hAnsi="Arian AMU" w:cs="Arian AMU"/>
            </w:rPr>
            <w:t xml:space="preserve"> </w:t>
          </w:r>
          <w:r w:rsidR="00AC78EA" w:rsidRPr="003837E9">
            <w:rPr>
              <w:rFonts w:ascii="Arian AMU" w:eastAsia="Tahoma" w:hAnsi="Arian AMU" w:cs="Arian AMU"/>
            </w:rPr>
            <w:t xml:space="preserve">163-րդ հոդվածը՝ հավաք անցկացնելուն կամ դրան մասնակցելուն խոչընդոտելու, հավաքին մասնակցելուն </w:t>
          </w:r>
          <w:r w:rsidR="003B36C0" w:rsidRPr="003837E9">
            <w:rPr>
              <w:rFonts w:ascii="Arian AMU" w:eastAsia="Tahoma" w:hAnsi="Arian AMU" w:cs="Arian AMU"/>
            </w:rPr>
            <w:t>հարկադրելու</w:t>
          </w:r>
          <w:r w:rsidR="00AC78EA" w:rsidRPr="003837E9">
            <w:rPr>
              <w:rFonts w:ascii="Arian AMU" w:eastAsia="Tahoma" w:hAnsi="Arian AMU" w:cs="Arian AMU"/>
            </w:rPr>
            <w:t xml:space="preserve"> կամ հավաքին մասնակցելու կամ հավաքին մասնակցելուց հրաժարվելու նպատակով նյութապես </w:t>
          </w:r>
          <w:r w:rsidR="003B36C0" w:rsidRPr="003837E9">
            <w:rPr>
              <w:rFonts w:ascii="Arian AMU" w:eastAsia="Tahoma" w:hAnsi="Arian AMU" w:cs="Arian AMU"/>
            </w:rPr>
            <w:t>շահագրգռելու համար՝ ինչը կատարվել է հանրային պաշտոն զբաղեցնող անձի կամ հանրային ծառայողի կողմից իր ծառայողական ենթակայության կամ վերահսկողության ներքո գտնվող հանրային ծառայողի կամ պայմանագրային հիմունքներով աշխատող այլ անձի նկատմամբ:</w:t>
          </w:r>
        </w:p>
        <w:p w14:paraId="1B727A0E" w14:textId="03DB1CF2" w:rsidR="00D32D8F" w:rsidRPr="003837E9" w:rsidRDefault="008E260C" w:rsidP="00D65D39">
          <w:pPr>
            <w:pStyle w:val="ListParagraph"/>
            <w:numPr>
              <w:ilvl w:val="0"/>
              <w:numId w:val="3"/>
            </w:numPr>
            <w:spacing w:line="276" w:lineRule="auto"/>
            <w:jc w:val="both"/>
            <w:rPr>
              <w:rFonts w:ascii="Arian AMU" w:eastAsia="Tahoma" w:hAnsi="Arian AMU" w:cs="Arian AMU"/>
            </w:rPr>
          </w:pPr>
          <w:r w:rsidRPr="003837E9">
            <w:rPr>
              <w:rFonts w:ascii="Arian AMU" w:eastAsia="Tahoma" w:hAnsi="Arian AMU" w:cs="Arian AMU"/>
            </w:rPr>
            <w:t>Քրեական օրենսգրքի 308-րդ և 309-րդ հոդվածներով պատասխանատվություն է նախատես</w:t>
          </w:r>
          <w:r w:rsidR="00EF3F27" w:rsidRPr="003837E9">
            <w:rPr>
              <w:rFonts w:ascii="Arian AMU" w:eastAsia="Tahoma" w:hAnsi="Arian AMU" w:cs="Arian AMU"/>
            </w:rPr>
            <w:t>վ</w:t>
          </w:r>
          <w:r w:rsidRPr="003837E9">
            <w:rPr>
              <w:rFonts w:ascii="Arian AMU" w:eastAsia="Tahoma" w:hAnsi="Arian AMU" w:cs="Arian AMU"/>
            </w:rPr>
            <w:t xml:space="preserve">ում </w:t>
          </w:r>
          <w:r w:rsidR="00847AB0" w:rsidRPr="003837E9">
            <w:rPr>
              <w:rFonts w:ascii="Arian AMU" w:eastAsia="Tahoma" w:hAnsi="Arian AMU" w:cs="Arian AMU"/>
            </w:rPr>
            <w:t>պաշտոնեական լիազորությունները չարաշահելու և պաշտոնեական լիազորություններն անցնելու համար</w:t>
          </w:r>
          <w:r w:rsidR="00A81E1D" w:rsidRPr="003837E9">
            <w:rPr>
              <w:rFonts w:ascii="Arian AMU" w:eastAsia="Tahoma" w:hAnsi="Arian AMU" w:cs="Arian AMU"/>
            </w:rPr>
            <w:t xml:space="preserve"> և վարչական ռեսուրսի </w:t>
          </w:r>
          <w:r w:rsidR="004C4907" w:rsidRPr="003837E9">
            <w:rPr>
              <w:rFonts w:ascii="Arian AMU" w:eastAsia="Tahoma" w:hAnsi="Arian AMU" w:cs="Arian AMU"/>
            </w:rPr>
            <w:t>չարշահման որոշ դեպքեր կարող են ստանալ</w:t>
          </w:r>
          <w:r w:rsidR="00A81E1D" w:rsidRPr="003837E9">
            <w:rPr>
              <w:rFonts w:ascii="Arian AMU" w:eastAsia="Tahoma" w:hAnsi="Arian AMU" w:cs="Arian AMU"/>
            </w:rPr>
            <w:t xml:space="preserve"> նման որակում այն պարագայում, երբ պաշտոնատար անձի </w:t>
          </w:r>
          <w:r w:rsidR="004C4907" w:rsidRPr="003837E9">
            <w:rPr>
              <w:rFonts w:ascii="Arian AMU" w:eastAsia="Tahoma" w:hAnsi="Arian AMU" w:cs="Arian AMU"/>
            </w:rPr>
            <w:t>գործողությունների արդյունքում</w:t>
          </w:r>
          <w:r w:rsidR="00A81E1D" w:rsidRPr="003837E9">
            <w:rPr>
              <w:rFonts w:ascii="Arian AMU" w:eastAsia="Tahoma" w:hAnsi="Arian AMU" w:cs="Arian AMU"/>
            </w:rPr>
            <w:t xml:space="preserve"> </w:t>
          </w:r>
          <w:r w:rsidR="00075253" w:rsidRPr="003837E9">
            <w:rPr>
              <w:rFonts w:ascii="Arian AMU" w:eastAsia="Tahoma" w:hAnsi="Arian AMU" w:cs="Arian AMU"/>
            </w:rPr>
            <w:t>էական վնաս է պատճառ</w:t>
          </w:r>
          <w:r w:rsidR="004C4907" w:rsidRPr="003837E9">
            <w:rPr>
              <w:rFonts w:ascii="Arian AMU" w:eastAsia="Tahoma" w:hAnsi="Arian AMU" w:cs="Arian AMU"/>
            </w:rPr>
            <w:t>վ</w:t>
          </w:r>
          <w:r w:rsidR="00075253" w:rsidRPr="003837E9">
            <w:rPr>
              <w:rFonts w:ascii="Arian AMU" w:eastAsia="Tahoma" w:hAnsi="Arian AMU" w:cs="Arian AMU"/>
            </w:rPr>
            <w:t xml:space="preserve">ել անձանց, կազմակերպությունների իրավունքներին ու օրինական շահերին, հասարակության կամ պետության օրինական շահերին (գույքային վնասի դեպքում՝ հանցագործության պահին սահմանված նվազագույն աշխատավարձի </w:t>
          </w:r>
          <w:r w:rsidR="004D7CA0" w:rsidRPr="003837E9">
            <w:rPr>
              <w:rFonts w:ascii="Arian AMU" w:eastAsia="Tahoma" w:hAnsi="Arian AMU" w:cs="Arian AMU"/>
            </w:rPr>
            <w:t>300-պատիկի</w:t>
          </w:r>
          <w:r w:rsidR="00A735B0" w:rsidRPr="003837E9">
            <w:rPr>
              <w:rFonts w:ascii="Arian AMU" w:eastAsia="Tahoma" w:hAnsi="Arian AMU" w:cs="Arian AMU"/>
            </w:rPr>
            <w:t xml:space="preserve"> (պաշտոնեական լիազորությունների չարաշահման պարագայում) </w:t>
          </w:r>
          <w:r w:rsidR="004D7CA0" w:rsidRPr="003837E9">
            <w:rPr>
              <w:rFonts w:ascii="Arian AMU" w:eastAsia="Tahoma" w:hAnsi="Arian AMU" w:cs="Arian AMU"/>
            </w:rPr>
            <w:t>կամ 500-պատիկի (պաշտոնեական լիազորությունների անցման պարագայում) չափով</w:t>
          </w:r>
          <w:r w:rsidR="00075253" w:rsidRPr="003837E9">
            <w:rPr>
              <w:rFonts w:ascii="Arian AMU" w:eastAsia="Tahoma" w:hAnsi="Arian AMU" w:cs="Arian AMU"/>
            </w:rPr>
            <w:t>):</w:t>
          </w:r>
        </w:p>
      </w:sdtContent>
    </w:sdt>
    <w:sdt>
      <w:sdtPr>
        <w:rPr>
          <w:rFonts w:ascii="Arian AMU" w:hAnsi="Arian AMU" w:cs="Arian AMU"/>
        </w:rPr>
        <w:tag w:val="goog_rdk_47"/>
        <w:id w:val="141159149"/>
      </w:sdtPr>
      <w:sdtEndPr>
        <w:rPr>
          <w:rFonts w:eastAsia="Tahoma"/>
          <w:b/>
          <w:sz w:val="24"/>
          <w:szCs w:val="24"/>
        </w:rPr>
      </w:sdtEndPr>
      <w:sdtContent>
        <w:p w14:paraId="353E225E" w14:textId="77777777" w:rsidR="00D65D39" w:rsidRDefault="00D65D39" w:rsidP="00D65D39">
          <w:pPr>
            <w:spacing w:line="276" w:lineRule="auto"/>
            <w:jc w:val="both"/>
            <w:rPr>
              <w:rFonts w:ascii="Arian AMU" w:hAnsi="Arian AMU" w:cs="Arian AMU"/>
            </w:rPr>
          </w:pPr>
        </w:p>
        <w:p w14:paraId="11C11EF1" w14:textId="6566D675" w:rsidR="00D32D8F" w:rsidRPr="00D65D39" w:rsidRDefault="00BA2C4A" w:rsidP="00D65D39">
          <w:pPr>
            <w:spacing w:line="276" w:lineRule="auto"/>
            <w:jc w:val="both"/>
            <w:rPr>
              <w:rFonts w:ascii="Arian AMU" w:eastAsia="Tahoma" w:hAnsi="Arian AMU" w:cs="Arian AMU"/>
              <w:b/>
              <w:sz w:val="24"/>
              <w:szCs w:val="24"/>
            </w:rPr>
          </w:pPr>
          <w:r w:rsidRPr="00D65D39">
            <w:rPr>
              <w:rFonts w:ascii="Arian AMU" w:eastAsia="Tahoma" w:hAnsi="Arian AMU" w:cs="Arian AMU"/>
              <w:b/>
              <w:sz w:val="24"/>
              <w:szCs w:val="24"/>
            </w:rPr>
            <w:t>Դիտորդական առաքելության մասին</w:t>
          </w:r>
        </w:p>
      </w:sdtContent>
    </w:sdt>
    <w:p w14:paraId="38CCAB57"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48"/>
          <w:id w:val="-477849151"/>
        </w:sdtPr>
        <w:sdtEndPr/>
        <w:sdtContent>
          <w:r w:rsidR="00BA2C4A" w:rsidRPr="003837E9">
            <w:rPr>
              <w:rFonts w:ascii="Arian AMU" w:eastAsia="Tahoma" w:hAnsi="Arian AMU" w:cs="Arian AMU"/>
            </w:rPr>
            <w:t>«Ականատես» դիտորդական առաքելությունը հիմնադրվել է 2018թ.՝ «Թրանսփարենսի Ինթերնեշնլ հակակոռուպցիոն կենտրոն», «Ժուռնալիստների «Ասպարեզ» ակումբ» ՀԿ-ների, «Ռեստարտ» գիտակրթական հիմնադրամի և «Իրավունքի զարգացման և պաշտպանության» հիմնադրամի կողմից:</w:t>
          </w:r>
        </w:sdtContent>
      </w:sdt>
    </w:p>
    <w:p w14:paraId="1ED5ED64"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49"/>
          <w:id w:val="-460656569"/>
        </w:sdtPr>
        <w:sdtEndPr/>
        <w:sdtContent>
          <w:r w:rsidR="00BA2C4A" w:rsidRPr="003837E9">
            <w:rPr>
              <w:rFonts w:ascii="Arian AMU" w:eastAsia="Tahoma" w:hAnsi="Arian AMU" w:cs="Arian AMU"/>
            </w:rPr>
            <w:t>ՀՀ-ում տեղի ունեցող Ազգային ժողովի արտահերթ ընտրություններում «Ականատես» դիտորդական նախաձեռնությունը իրականացնում է նախընտրական, քվեարկության օրվա և հետընտրական գործընթացների դիտորդություն։</w:t>
          </w:r>
        </w:sdtContent>
      </w:sdt>
    </w:p>
    <w:p w14:paraId="1000E56E" w14:textId="7777777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50"/>
          <w:id w:val="797108222"/>
        </w:sdtPr>
        <w:sdtEndPr/>
        <w:sdtContent>
          <w:r w:rsidR="00BA2C4A" w:rsidRPr="003837E9">
            <w:rPr>
              <w:rFonts w:ascii="Arian AMU" w:eastAsia="Tahoma" w:hAnsi="Arian AMU" w:cs="Arian AMU"/>
            </w:rPr>
            <w:t>Առաքելության նպատակն է նպաստել ազատ և արդար ընտրությունների անցկացմանը, ընտրական գործընթացների օրինավորությանը, դրանց նկատմամբ հանրային վերահսկողությանը և բարձրացնել ընտրական գործընթացների հանդեպ հանրային վստահության մակարդակը։</w:t>
          </w:r>
        </w:sdtContent>
      </w:sdt>
    </w:p>
    <w:p w14:paraId="5F764ED9" w14:textId="5179BBE7" w:rsidR="00D32D8F" w:rsidRPr="003837E9" w:rsidRDefault="00D65D39" w:rsidP="00D65D39">
      <w:pPr>
        <w:spacing w:line="276" w:lineRule="auto"/>
        <w:jc w:val="both"/>
        <w:rPr>
          <w:rFonts w:ascii="Arian AMU" w:eastAsia="Merriweather" w:hAnsi="Arian AMU" w:cs="Arian AMU"/>
        </w:rPr>
      </w:pPr>
      <w:sdt>
        <w:sdtPr>
          <w:rPr>
            <w:rFonts w:ascii="Arian AMU" w:hAnsi="Arian AMU" w:cs="Arian AMU"/>
          </w:rPr>
          <w:tag w:val="goog_rdk_51"/>
          <w:id w:val="1480189071"/>
        </w:sdtPr>
        <w:sdtEndPr/>
        <w:sdtContent>
          <w:r w:rsidR="00BA2C4A" w:rsidRPr="003837E9">
            <w:rPr>
              <w:rFonts w:ascii="Arian AMU" w:eastAsia="Tahoma" w:hAnsi="Arian AMU" w:cs="Arian AMU"/>
            </w:rPr>
            <w:t>«Ականատեսը» գործում է անկախ՝ պահպանելով անկողմնակալության սկզբունքը և զերծ մնալով այնպիսի գործողություններից, որոնք կարող են մեկնաբանվել որպես աջակցություն, քարոզչություն կամ հակաքարոզչություն ընտրություններին մասնակցող որևէ կուսակցության/</w:t>
          </w:r>
        </w:sdtContent>
      </w:sdt>
      <w:sdt>
        <w:sdtPr>
          <w:rPr>
            <w:rFonts w:ascii="Arian AMU" w:hAnsi="Arian AMU" w:cs="Arian AMU"/>
          </w:rPr>
          <w:tag w:val="goog_rdk_52"/>
          <w:id w:val="-1325191086"/>
        </w:sdtPr>
        <w:sdtEndPr/>
        <w:sdtContent>
          <w:r w:rsidR="00BA2C4A" w:rsidRPr="003837E9">
            <w:rPr>
              <w:rFonts w:ascii="Arian AMU" w:eastAsia="Tahoma" w:hAnsi="Arian AMU" w:cs="Arian AMU"/>
              <w:color w:val="000000"/>
            </w:rPr>
            <w:t>կուսակցությունների դաշինքի</w:t>
          </w:r>
        </w:sdtContent>
      </w:sdt>
      <w:sdt>
        <w:sdtPr>
          <w:rPr>
            <w:rFonts w:ascii="Arian AMU" w:hAnsi="Arian AMU" w:cs="Arian AMU"/>
          </w:rPr>
          <w:tag w:val="goog_rdk_53"/>
          <w:id w:val="-14166085"/>
        </w:sdtPr>
        <w:sdtEndPr/>
        <w:sdtContent>
          <w:r w:rsidR="00BA2C4A" w:rsidRPr="003837E9">
            <w:rPr>
              <w:rFonts w:ascii="Arian AMU" w:eastAsia="Tahoma" w:hAnsi="Arian AMU" w:cs="Arian AMU"/>
            </w:rPr>
            <w:t xml:space="preserve"> օգտին կամ դեմ: </w:t>
          </w:r>
        </w:sdtContent>
      </w:sdt>
    </w:p>
    <w:p w14:paraId="58BBC514" w14:textId="77777777" w:rsidR="00D32D8F" w:rsidRPr="003837E9" w:rsidRDefault="00D32D8F" w:rsidP="00D65D39">
      <w:pPr>
        <w:spacing w:line="276" w:lineRule="auto"/>
        <w:rPr>
          <w:rFonts w:ascii="Arian AMU" w:eastAsia="Merriweather" w:hAnsi="Arian AMU" w:cs="Arian AMU"/>
          <w:color w:val="0E5583"/>
        </w:rPr>
      </w:pPr>
    </w:p>
    <w:p w14:paraId="36847FD6" w14:textId="77777777" w:rsidR="00D32D8F" w:rsidRPr="003837E9" w:rsidRDefault="00D65D39" w:rsidP="00D65D39">
      <w:pPr>
        <w:spacing w:line="276" w:lineRule="auto"/>
        <w:rPr>
          <w:rFonts w:ascii="Arian AMU" w:eastAsia="Merriweather" w:hAnsi="Arian AMU" w:cs="Arian AMU"/>
          <w:color w:val="0E5583"/>
        </w:rPr>
      </w:pPr>
      <w:sdt>
        <w:sdtPr>
          <w:rPr>
            <w:rFonts w:ascii="Arian AMU" w:hAnsi="Arian AMU" w:cs="Arian AMU"/>
          </w:rPr>
          <w:tag w:val="goog_rdk_54"/>
          <w:id w:val="-2010043839"/>
        </w:sdtPr>
        <w:sdtEndPr/>
        <w:sdtContent>
          <w:r w:rsidR="00BA2C4A" w:rsidRPr="003837E9">
            <w:rPr>
              <w:rFonts w:ascii="Arian AMU" w:eastAsia="Tahoma" w:hAnsi="Arian AMU" w:cs="Arian AMU"/>
              <w:color w:val="0E5583"/>
            </w:rPr>
            <w:t>[1]https://www.osce.org/odihr/elections/14304, պարբերություն 5</w:t>
          </w:r>
        </w:sdtContent>
      </w:sdt>
      <w:r w:rsidR="00BA2C4A" w:rsidRPr="003837E9">
        <w:rPr>
          <w:rFonts w:ascii="Arian AMU" w:eastAsia="MS Mincho" w:hAnsi="Arian AMU" w:cs="Arian AMU"/>
          <w:color w:val="0E5583"/>
        </w:rPr>
        <w:t>․</w:t>
      </w:r>
      <w:sdt>
        <w:sdtPr>
          <w:rPr>
            <w:rFonts w:ascii="Arian AMU" w:hAnsi="Arian AMU" w:cs="Arian AMU"/>
          </w:rPr>
          <w:tag w:val="goog_rdk_55"/>
          <w:id w:val="1188111051"/>
        </w:sdtPr>
        <w:sdtEndPr/>
        <w:sdtContent>
          <w:r w:rsidR="00BA2C4A" w:rsidRPr="003837E9">
            <w:rPr>
              <w:rFonts w:ascii="Arian AMU" w:eastAsia="Tahoma" w:hAnsi="Arian AMU" w:cs="Arian AMU"/>
              <w:color w:val="0E5583"/>
            </w:rPr>
            <w:t>4 և 7</w:t>
          </w:r>
        </w:sdtContent>
      </w:sdt>
      <w:r w:rsidR="00BA2C4A" w:rsidRPr="003837E9">
        <w:rPr>
          <w:rFonts w:ascii="Arian AMU" w:eastAsia="MS Mincho" w:hAnsi="Arian AMU" w:cs="Arian AMU"/>
          <w:color w:val="0E5583"/>
        </w:rPr>
        <w:t>․</w:t>
      </w:r>
      <w:sdt>
        <w:sdtPr>
          <w:rPr>
            <w:rFonts w:ascii="Arian AMU" w:hAnsi="Arian AMU" w:cs="Arian AMU"/>
          </w:rPr>
          <w:tag w:val="goog_rdk_56"/>
          <w:id w:val="287014101"/>
        </w:sdtPr>
        <w:sdtEndPr/>
        <w:sdtContent>
          <w:r w:rsidR="00BA2C4A" w:rsidRPr="003837E9">
            <w:rPr>
              <w:rFonts w:ascii="Arian AMU" w:eastAsia="Tahoma" w:hAnsi="Arian AMU" w:cs="Arian AMU"/>
              <w:color w:val="0E5583"/>
            </w:rPr>
            <w:t>6</w:t>
          </w:r>
          <w:r w:rsidR="00BA2C4A" w:rsidRPr="003837E9">
            <w:rPr>
              <w:rFonts w:ascii="Arian AMU" w:eastAsia="Tahoma" w:hAnsi="Arian AMU" w:cs="Arian AMU"/>
              <w:color w:val="0E5583"/>
            </w:rPr>
            <w:br/>
            <w:t>[2]CDL-AD(2013)033, պարբերություն 12</w:t>
          </w:r>
          <w:r w:rsidR="00BA2C4A" w:rsidRPr="003837E9">
            <w:rPr>
              <w:rFonts w:ascii="Arian AMU" w:eastAsia="Tahoma" w:hAnsi="Arian AMU" w:cs="Arian AMU"/>
              <w:color w:val="0E5583"/>
            </w:rPr>
            <w:br/>
            <w:t>[3]CDL-AD(2013)033, պարբերություն 8 և 17</w:t>
          </w:r>
          <w:r w:rsidR="00BA2C4A" w:rsidRPr="003837E9">
            <w:rPr>
              <w:rFonts w:ascii="Arian AMU" w:eastAsia="Tahoma" w:hAnsi="Arian AMU" w:cs="Arian AMU"/>
              <w:color w:val="0E5583"/>
            </w:rPr>
            <w:br/>
            <w:t>[4]CDL-AD(2013)033, պարբերություն 9</w:t>
          </w:r>
          <w:r w:rsidR="00BA2C4A" w:rsidRPr="003837E9">
            <w:rPr>
              <w:rFonts w:ascii="Arian AMU" w:eastAsia="Tahoma" w:hAnsi="Arian AMU" w:cs="Arian AMU"/>
              <w:color w:val="0E5583"/>
            </w:rPr>
            <w:br/>
          </w:r>
          <w:r w:rsidR="00BA2C4A" w:rsidRPr="003837E9">
            <w:rPr>
              <w:rFonts w:ascii="Arian AMU" w:eastAsia="Tahoma" w:hAnsi="Arian AMU" w:cs="Arian AMU"/>
              <w:color w:val="0E5583"/>
            </w:rPr>
            <w:lastRenderedPageBreak/>
            <w:t>[5]CDL-AD(2013)033, գլուխ VI ևCDL-AD(2016)004, գլուխ II, կետ A</w:t>
          </w:r>
          <w:r w:rsidR="00BA2C4A" w:rsidRPr="003837E9">
            <w:rPr>
              <w:rFonts w:ascii="Arian AMU" w:eastAsia="Tahoma" w:hAnsi="Arian AMU" w:cs="Arian AMU"/>
              <w:color w:val="0E5583"/>
            </w:rPr>
            <w:br/>
            <w:t>[6]CDL-AD(2013)033, պարբերություն 13</w:t>
          </w:r>
          <w:r w:rsidR="00BA2C4A" w:rsidRPr="003837E9">
            <w:rPr>
              <w:rFonts w:ascii="Arian AMU" w:eastAsia="Tahoma" w:hAnsi="Arian AMU" w:cs="Arian AMU"/>
              <w:color w:val="0E5583"/>
            </w:rPr>
            <w:br/>
            <w:t>[7]CDL-AD(2016)004, պարբերություն 10</w:t>
          </w:r>
          <w:r w:rsidR="00BA2C4A" w:rsidRPr="003837E9">
            <w:rPr>
              <w:rFonts w:ascii="Arian AMU" w:eastAsia="Tahoma" w:hAnsi="Arian AMU" w:cs="Arian AMU"/>
              <w:color w:val="0E5583"/>
            </w:rPr>
            <w:br/>
            <w:t>[8]CG31(2016)07final, պարբերություն 10-14</w:t>
          </w:r>
          <w:r w:rsidR="00BA2C4A" w:rsidRPr="003837E9">
            <w:rPr>
              <w:rFonts w:ascii="Arian AMU" w:eastAsia="Tahoma" w:hAnsi="Arian AMU" w:cs="Arian AMU"/>
              <w:color w:val="0E5583"/>
            </w:rPr>
            <w:br/>
            <w:t>[9]CDL-AD(2013)033, պարբերություն 102 և107</w:t>
          </w:r>
          <w:r w:rsidR="00BA2C4A" w:rsidRPr="003837E9">
            <w:rPr>
              <w:rFonts w:ascii="Arian AMU" w:eastAsia="Tahoma" w:hAnsi="Arian AMU" w:cs="Arian AMU"/>
              <w:color w:val="0E5583"/>
            </w:rPr>
            <w:br/>
            <w:t>[10]CDL-AD(2013)033, պարբերություն 26, 28 և29</w:t>
          </w:r>
        </w:sdtContent>
      </w:sdt>
    </w:p>
    <w:p w14:paraId="1428F9FB" w14:textId="77777777" w:rsidR="00D32D8F" w:rsidRPr="003837E9" w:rsidRDefault="00D32D8F" w:rsidP="00D65D39">
      <w:pPr>
        <w:spacing w:line="276" w:lineRule="auto"/>
        <w:rPr>
          <w:rFonts w:ascii="Arian AMU" w:eastAsia="Merriweather" w:hAnsi="Arian AMU" w:cs="Arian AMU"/>
        </w:rPr>
      </w:pPr>
    </w:p>
    <w:sectPr w:rsidR="00D32D8F" w:rsidRPr="003837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Times New Roman"/>
    <w:charset w:val="00"/>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n AMU">
    <w:altName w:val="Courier New"/>
    <w:panose1 w:val="01000000000000000000"/>
    <w:charset w:val="00"/>
    <w:family w:val="auto"/>
    <w:pitch w:val="variable"/>
    <w:sig w:usb0="A4000EEF" w:usb1="5000000B"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0D"/>
    <w:multiLevelType w:val="hybridMultilevel"/>
    <w:tmpl w:val="6328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E19D9"/>
    <w:multiLevelType w:val="multilevel"/>
    <w:tmpl w:val="C39E1F66"/>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6D6AE4"/>
    <w:multiLevelType w:val="multilevel"/>
    <w:tmpl w:val="E998F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D8F"/>
    <w:rsid w:val="00051D7E"/>
    <w:rsid w:val="00075253"/>
    <w:rsid w:val="000E73DE"/>
    <w:rsid w:val="00207428"/>
    <w:rsid w:val="00284BEC"/>
    <w:rsid w:val="002F4852"/>
    <w:rsid w:val="003837E9"/>
    <w:rsid w:val="003B36C0"/>
    <w:rsid w:val="004C4907"/>
    <w:rsid w:val="004D4EC4"/>
    <w:rsid w:val="004D7CA0"/>
    <w:rsid w:val="00597038"/>
    <w:rsid w:val="006E7E58"/>
    <w:rsid w:val="00834E78"/>
    <w:rsid w:val="00847AB0"/>
    <w:rsid w:val="00895E6F"/>
    <w:rsid w:val="008E260C"/>
    <w:rsid w:val="00997101"/>
    <w:rsid w:val="009F1312"/>
    <w:rsid w:val="00A01085"/>
    <w:rsid w:val="00A237A0"/>
    <w:rsid w:val="00A735B0"/>
    <w:rsid w:val="00A81E1D"/>
    <w:rsid w:val="00AC0F1B"/>
    <w:rsid w:val="00AC78EA"/>
    <w:rsid w:val="00B27669"/>
    <w:rsid w:val="00BA2C4A"/>
    <w:rsid w:val="00BB52A6"/>
    <w:rsid w:val="00CD78A5"/>
    <w:rsid w:val="00D32D8F"/>
    <w:rsid w:val="00D65D39"/>
    <w:rsid w:val="00EF3F27"/>
    <w:rsid w:val="00F1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E5E0"/>
  <w15:docId w15:val="{2ABBB6A5-FDE2-48BF-B60C-C9A8A500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y-A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70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0703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070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7038"/>
    <w:rPr>
      <w:b/>
      <w:bCs/>
    </w:rPr>
  </w:style>
  <w:style w:type="character" w:styleId="Emphasis">
    <w:name w:val="Emphasis"/>
    <w:basedOn w:val="DefaultParagraphFont"/>
    <w:uiPriority w:val="20"/>
    <w:qFormat/>
    <w:rsid w:val="00D07038"/>
    <w:rPr>
      <w:i/>
      <w:iCs/>
    </w:rPr>
  </w:style>
  <w:style w:type="character" w:styleId="CommentReference">
    <w:name w:val="annotation reference"/>
    <w:basedOn w:val="DefaultParagraphFont"/>
    <w:uiPriority w:val="99"/>
    <w:semiHidden/>
    <w:unhideWhenUsed/>
    <w:rsid w:val="009343C1"/>
    <w:rPr>
      <w:sz w:val="16"/>
      <w:szCs w:val="16"/>
    </w:rPr>
  </w:style>
  <w:style w:type="paragraph" w:styleId="CommentText">
    <w:name w:val="annotation text"/>
    <w:basedOn w:val="Normal"/>
    <w:link w:val="CommentTextChar"/>
    <w:uiPriority w:val="99"/>
    <w:semiHidden/>
    <w:unhideWhenUsed/>
    <w:rsid w:val="009343C1"/>
    <w:pPr>
      <w:spacing w:line="240" w:lineRule="auto"/>
    </w:pPr>
    <w:rPr>
      <w:sz w:val="20"/>
      <w:szCs w:val="20"/>
    </w:rPr>
  </w:style>
  <w:style w:type="character" w:customStyle="1" w:styleId="CommentTextChar">
    <w:name w:val="Comment Text Char"/>
    <w:basedOn w:val="DefaultParagraphFont"/>
    <w:link w:val="CommentText"/>
    <w:uiPriority w:val="99"/>
    <w:semiHidden/>
    <w:rsid w:val="009343C1"/>
    <w:rPr>
      <w:sz w:val="20"/>
      <w:szCs w:val="20"/>
    </w:rPr>
  </w:style>
  <w:style w:type="paragraph" w:styleId="CommentSubject">
    <w:name w:val="annotation subject"/>
    <w:basedOn w:val="CommentText"/>
    <w:next w:val="CommentText"/>
    <w:link w:val="CommentSubjectChar"/>
    <w:uiPriority w:val="99"/>
    <w:semiHidden/>
    <w:unhideWhenUsed/>
    <w:rsid w:val="009343C1"/>
    <w:rPr>
      <w:b/>
      <w:bCs/>
    </w:rPr>
  </w:style>
  <w:style w:type="character" w:customStyle="1" w:styleId="CommentSubjectChar">
    <w:name w:val="Comment Subject Char"/>
    <w:basedOn w:val="CommentTextChar"/>
    <w:link w:val="CommentSubject"/>
    <w:uiPriority w:val="99"/>
    <w:semiHidden/>
    <w:rsid w:val="009343C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93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27C"/>
    <w:rPr>
      <w:rFonts w:ascii="Tahoma" w:hAnsi="Tahoma" w:cs="Tahoma"/>
      <w:sz w:val="16"/>
      <w:szCs w:val="16"/>
    </w:rPr>
  </w:style>
  <w:style w:type="paragraph" w:styleId="ListParagraph">
    <w:name w:val="List Paragraph"/>
    <w:basedOn w:val="Normal"/>
    <w:uiPriority w:val="34"/>
    <w:qFormat/>
    <w:rsid w:val="00B96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oRnGdK5YoxXw7baUAuYUX9IbDQ==">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2148</Words>
  <Characters>12250</Characters>
  <Application>Microsoft Office Word</Application>
  <DocSecurity>0</DocSecurity>
  <Lines>102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Hoveyan (TI AM)</dc:creator>
  <cp:lastModifiedBy>Mariam Hoveyan (TI AM)</cp:lastModifiedBy>
  <cp:revision>12</cp:revision>
  <dcterms:created xsi:type="dcterms:W3CDTF">2021-05-18T15:56:00Z</dcterms:created>
  <dcterms:modified xsi:type="dcterms:W3CDTF">2021-05-27T14:12:00Z</dcterms:modified>
</cp:coreProperties>
</file>