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1A52" w14:textId="250397AE" w:rsidR="0027434F" w:rsidRDefault="0027434F" w:rsidP="0027434F">
      <w:pPr>
        <w:jc w:val="center"/>
        <w:rPr>
          <w:rFonts w:ascii="GHEA Grapalat" w:hAnsi="GHEA Grapalat"/>
          <w:b/>
          <w:lang w:val="hy-AM"/>
        </w:rPr>
      </w:pPr>
      <w:r w:rsidRPr="0040070F">
        <w:rPr>
          <w:rFonts w:ascii="GHEA Grapalat" w:hAnsi="GHEA Grapalat"/>
          <w:b/>
          <w:lang w:val="hy-AM"/>
        </w:rPr>
        <w:t>ԲԿԳ</w:t>
      </w:r>
      <w:r>
        <w:rPr>
          <w:rFonts w:ascii="GHEA Grapalat" w:hAnsi="GHEA Grapalat"/>
          <w:b/>
          <w:lang w:val="hy-AM"/>
        </w:rPr>
        <w:t>-Հայաստան</w:t>
      </w:r>
      <w:r w:rsidRPr="0040070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նոր </w:t>
      </w:r>
      <w:r w:rsidR="00025D41">
        <w:rPr>
          <w:rFonts w:ascii="GHEA Grapalat" w:hAnsi="GHEA Grapalat"/>
          <w:b/>
        </w:rPr>
        <w:t>202</w:t>
      </w:r>
      <w:r w:rsidR="00BD45D4">
        <w:rPr>
          <w:rFonts w:ascii="GHEA Grapalat" w:hAnsi="GHEA Grapalat"/>
          <w:b/>
        </w:rPr>
        <w:t>2-</w:t>
      </w:r>
      <w:r w:rsidR="00025D41">
        <w:rPr>
          <w:rFonts w:ascii="GHEA Grapalat" w:hAnsi="GHEA Grapalat"/>
          <w:b/>
        </w:rPr>
        <w:t>2023</w:t>
      </w:r>
      <w:r w:rsidR="00025D41">
        <w:rPr>
          <w:rFonts w:ascii="GHEA Grapalat" w:hAnsi="GHEA Grapalat"/>
          <w:b/>
          <w:lang w:val="hy-AM"/>
        </w:rPr>
        <w:t>թթ</w:t>
      </w:r>
      <w:r w:rsidR="00025D41">
        <w:rPr>
          <w:rFonts w:ascii="GHEA Grapalat" w:hAnsi="GHEA Grapalat"/>
          <w:b/>
        </w:rPr>
        <w:t xml:space="preserve">. </w:t>
      </w:r>
      <w:r>
        <w:rPr>
          <w:rFonts w:ascii="GHEA Grapalat" w:hAnsi="GHEA Grapalat"/>
          <w:b/>
          <w:lang w:val="hy-AM"/>
        </w:rPr>
        <w:t>գործողությունների ծրագրի մշակման համար հանրային</w:t>
      </w:r>
      <w:r w:rsidR="00E178D9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առաջարկություններ հավաքագրելու </w:t>
      </w:r>
      <w:r w:rsidR="00BD45D4">
        <w:rPr>
          <w:rFonts w:ascii="GHEA Grapalat" w:hAnsi="GHEA Grapalat"/>
          <w:b/>
          <w:lang w:val="hy-AM"/>
        </w:rPr>
        <w:t>ուղղություններ</w:t>
      </w:r>
    </w:p>
    <w:p w14:paraId="15DEBF10" w14:textId="1D547BEB" w:rsidR="00BD45D4" w:rsidRDefault="00BD45D4" w:rsidP="0027434F">
      <w:pPr>
        <w:jc w:val="center"/>
        <w:rPr>
          <w:rFonts w:ascii="GHEA Grapalat" w:hAnsi="GHEA Grapalat"/>
          <w:b/>
          <w:lang w:val="hy-AM"/>
        </w:rPr>
      </w:pPr>
    </w:p>
    <w:p w14:paraId="4D229533" w14:textId="34EB2A02" w:rsidR="00BD45D4" w:rsidRPr="000C5D94" w:rsidRDefault="00EA5AF4" w:rsidP="00EA5AF4">
      <w:pPr>
        <w:tabs>
          <w:tab w:val="left" w:pos="874"/>
        </w:tabs>
        <w:rPr>
          <w:rFonts w:ascii="GHEA Grapalat" w:hAnsi="GHEA Grapalat"/>
          <w:b/>
          <w:color w:val="FF0000"/>
          <w:lang w:val="hy-AM"/>
        </w:rPr>
      </w:pPr>
      <w:r>
        <w:rPr>
          <w:rFonts w:ascii="GHEA Grapalat" w:hAnsi="GHEA Grapalat"/>
          <w:b/>
          <w:lang w:val="hy-AM"/>
        </w:rPr>
        <w:tab/>
      </w:r>
      <w:proofErr w:type="spellStart"/>
      <w:r w:rsidRPr="000C5D94">
        <w:rPr>
          <w:rFonts w:ascii="GHEA Grapalat" w:hAnsi="GHEA Grapalat"/>
          <w:b/>
          <w:color w:val="FF0000"/>
          <w:lang w:val="hy-AM"/>
        </w:rPr>
        <w:t>Կարևոր</w:t>
      </w:r>
      <w:proofErr w:type="spellEnd"/>
      <w:r w:rsidRPr="000C5D94">
        <w:rPr>
          <w:rFonts w:ascii="GHEA Grapalat" w:hAnsi="GHEA Grapalat"/>
          <w:b/>
          <w:color w:val="FF0000"/>
          <w:lang w:val="hy-AM"/>
        </w:rPr>
        <w:t>.</w:t>
      </w:r>
    </w:p>
    <w:p w14:paraId="3CB763C5" w14:textId="77777777" w:rsidR="00C06D69" w:rsidRPr="000C5D94" w:rsidRDefault="00C06D69" w:rsidP="00EA5AF4">
      <w:pPr>
        <w:tabs>
          <w:tab w:val="left" w:pos="874"/>
        </w:tabs>
        <w:rPr>
          <w:rFonts w:ascii="GHEA Grapalat" w:hAnsi="GHEA Grapalat"/>
          <w:b/>
          <w:color w:val="FF0000"/>
          <w:lang w:val="hy-AM"/>
        </w:rPr>
      </w:pPr>
    </w:p>
    <w:p w14:paraId="0090169C" w14:textId="6CC12775" w:rsidR="00EA5AF4" w:rsidRPr="000C5D94" w:rsidRDefault="00EA5AF4" w:rsidP="000C5D94">
      <w:pPr>
        <w:tabs>
          <w:tab w:val="left" w:pos="874"/>
        </w:tabs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0C5D94">
        <w:rPr>
          <w:rFonts w:ascii="GHEA Grapalat" w:hAnsi="GHEA Grapalat"/>
          <w:bCs/>
          <w:color w:val="000000" w:themeColor="text1"/>
          <w:lang w:val="hy-AM"/>
        </w:rPr>
        <w:tab/>
        <w:t xml:space="preserve">Ներքո ներկայացված </w:t>
      </w:r>
      <w:r w:rsidR="000C5D94">
        <w:rPr>
          <w:rFonts w:ascii="GHEA Grapalat" w:hAnsi="GHEA Grapalat"/>
          <w:bCs/>
          <w:color w:val="000000" w:themeColor="text1"/>
          <w:lang w:val="hy-AM"/>
        </w:rPr>
        <w:t xml:space="preserve">առաջնահերթությունների </w:t>
      </w:r>
      <w:r w:rsidRPr="000C5D94">
        <w:rPr>
          <w:rFonts w:ascii="GHEA Grapalat" w:hAnsi="GHEA Grapalat"/>
          <w:bCs/>
          <w:color w:val="000000" w:themeColor="text1"/>
          <w:lang w:val="hy-AM"/>
        </w:rPr>
        <w:t>վերաբերյալ բոլոր առաջարկները ներկայացնելիս</w:t>
      </w:r>
      <w:r w:rsidR="000C5D94">
        <w:rPr>
          <w:rFonts w:ascii="GHEA Grapalat" w:hAnsi="GHEA Grapalat"/>
          <w:bCs/>
          <w:color w:val="000000" w:themeColor="text1"/>
          <w:lang w:val="hy-AM"/>
        </w:rPr>
        <w:t xml:space="preserve"> ի նկատի ունենալ</w:t>
      </w:r>
      <w:r w:rsidRPr="000C5D94">
        <w:rPr>
          <w:rFonts w:ascii="GHEA Grapalat" w:hAnsi="GHEA Grapalat"/>
          <w:bCs/>
          <w:color w:val="000000" w:themeColor="text1"/>
          <w:lang w:val="hy-AM"/>
        </w:rPr>
        <w:t xml:space="preserve">, որ դրանք պետք է </w:t>
      </w:r>
      <w:r w:rsidR="000C5D94">
        <w:rPr>
          <w:rFonts w:ascii="GHEA Grapalat" w:hAnsi="GHEA Grapalat"/>
          <w:bCs/>
          <w:color w:val="000000" w:themeColor="text1"/>
          <w:lang w:val="hy-AM"/>
        </w:rPr>
        <w:t>բխեն ԲԿԳ սկզբունքներից և միտված լինեն տվյալ ոլորտի</w:t>
      </w:r>
      <w:r w:rsidRPr="000C5D94">
        <w:rPr>
          <w:rFonts w:ascii="GHEA Grapalat" w:hAnsi="GHEA Grapalat"/>
          <w:bCs/>
          <w:color w:val="000000" w:themeColor="text1"/>
          <w:lang w:val="hy-AM"/>
        </w:rPr>
        <w:t>`</w:t>
      </w:r>
    </w:p>
    <w:p w14:paraId="02FFEFE2" w14:textId="49139CC7" w:rsidR="00EA5AF4" w:rsidRPr="00EA5AF4" w:rsidRDefault="00EA5AF4" w:rsidP="00EA5AF4">
      <w:pPr>
        <w:pStyle w:val="ListParagraph"/>
        <w:numPr>
          <w:ilvl w:val="0"/>
          <w:numId w:val="8"/>
        </w:numPr>
        <w:tabs>
          <w:tab w:val="left" w:pos="874"/>
        </w:tabs>
        <w:rPr>
          <w:rFonts w:ascii="GHEA Grapalat" w:hAnsi="GHEA Grapalat"/>
          <w:b/>
          <w:color w:val="000000" w:themeColor="text1"/>
          <w:sz w:val="24"/>
          <w:szCs w:val="24"/>
        </w:rPr>
      </w:pP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Թափանցիկության</w:t>
      </w:r>
      <w:proofErr w:type="spellEnd"/>
      <w:r w:rsidR="000C5D9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ը,</w:t>
      </w:r>
    </w:p>
    <w:p w14:paraId="5FDC5EE6" w14:textId="10726014" w:rsidR="00EA5AF4" w:rsidRPr="00EA5AF4" w:rsidRDefault="00EA5AF4" w:rsidP="00EA5AF4">
      <w:pPr>
        <w:pStyle w:val="ListParagraph"/>
        <w:numPr>
          <w:ilvl w:val="0"/>
          <w:numId w:val="8"/>
        </w:numPr>
        <w:tabs>
          <w:tab w:val="left" w:pos="874"/>
        </w:tabs>
        <w:rPr>
          <w:rFonts w:ascii="GHEA Grapalat" w:hAnsi="GHEA Grapalat"/>
          <w:b/>
          <w:color w:val="000000" w:themeColor="text1"/>
          <w:sz w:val="24"/>
          <w:szCs w:val="24"/>
        </w:rPr>
      </w:pP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Հաշվետվողականության</w:t>
      </w:r>
      <w:proofErr w:type="spellEnd"/>
      <w:r w:rsidR="000C5D9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ը,</w:t>
      </w:r>
    </w:p>
    <w:p w14:paraId="1611E0B7" w14:textId="0EDC9451" w:rsidR="00EA5AF4" w:rsidRPr="00EA5AF4" w:rsidRDefault="00EA5AF4" w:rsidP="00EA5AF4">
      <w:pPr>
        <w:pStyle w:val="ListParagraph"/>
        <w:numPr>
          <w:ilvl w:val="0"/>
          <w:numId w:val="8"/>
        </w:numPr>
        <w:tabs>
          <w:tab w:val="left" w:pos="874"/>
        </w:tabs>
        <w:rPr>
          <w:rFonts w:ascii="GHEA Grapalat" w:hAnsi="GHEA Grapalat"/>
          <w:b/>
          <w:color w:val="000000" w:themeColor="text1"/>
          <w:sz w:val="24"/>
          <w:szCs w:val="24"/>
        </w:rPr>
      </w:pP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Հանրային</w:t>
      </w:r>
      <w:proofErr w:type="spellEnd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մասնակցության</w:t>
      </w:r>
      <w:proofErr w:type="spellEnd"/>
      <w:r w:rsidR="000C5D9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ը,</w:t>
      </w:r>
    </w:p>
    <w:p w14:paraId="33CC22F0" w14:textId="17C7869D" w:rsidR="00EA5AF4" w:rsidRDefault="00EA5AF4" w:rsidP="00EA5AF4">
      <w:pPr>
        <w:pStyle w:val="ListParagraph"/>
        <w:numPr>
          <w:ilvl w:val="0"/>
          <w:numId w:val="8"/>
        </w:numPr>
        <w:tabs>
          <w:tab w:val="left" w:pos="874"/>
        </w:tabs>
        <w:rPr>
          <w:rFonts w:ascii="GHEA Grapalat" w:hAnsi="GHEA Grapalat"/>
          <w:b/>
          <w:color w:val="000000" w:themeColor="text1"/>
          <w:sz w:val="24"/>
          <w:szCs w:val="24"/>
        </w:rPr>
      </w:pP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Իննովացիոն</w:t>
      </w:r>
      <w:proofErr w:type="spellEnd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/</w:t>
      </w: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նորարար</w:t>
      </w:r>
      <w:proofErr w:type="spellEnd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proofErr w:type="spellStart"/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մեխանիզմներ</w:t>
      </w:r>
      <w:proofErr w:type="spellEnd"/>
      <w:r w:rsidR="000C5D9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ին:</w:t>
      </w:r>
    </w:p>
    <w:p w14:paraId="5C8A6EC1" w14:textId="77777777" w:rsidR="00C06D69" w:rsidRPr="00C06D69" w:rsidRDefault="00C06D69" w:rsidP="00C06D69">
      <w:proofErr w:type="spellStart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>Տես</w:t>
      </w:r>
      <w:proofErr w:type="spellEnd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 xml:space="preserve"> </w:t>
      </w:r>
      <w:proofErr w:type="spellStart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>նախորդ</w:t>
      </w:r>
      <w:proofErr w:type="spellEnd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 xml:space="preserve"> </w:t>
      </w:r>
      <w:proofErr w:type="spellStart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>ծրագրի</w:t>
      </w:r>
      <w:proofErr w:type="spellEnd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 xml:space="preserve"> </w:t>
      </w:r>
      <w:proofErr w:type="spellStart"/>
      <w:r w:rsidRPr="00C06D69">
        <w:rPr>
          <w:rFonts w:ascii="GHEA Grapalat" w:hAnsi="GHEA Grapalat"/>
          <w:bCs/>
          <w:color w:val="000000" w:themeColor="text1"/>
          <w:sz w:val="20"/>
          <w:szCs w:val="20"/>
        </w:rPr>
        <w:t>օրինակները</w:t>
      </w:r>
      <w:proofErr w:type="spellEnd"/>
      <w:r>
        <w:rPr>
          <w:rFonts w:ascii="GHEA Grapalat" w:hAnsi="GHEA Grapalat"/>
          <w:bCs/>
          <w:color w:val="000000" w:themeColor="text1"/>
          <w:sz w:val="20"/>
          <w:szCs w:val="20"/>
        </w:rPr>
        <w:t xml:space="preserve">- </w:t>
      </w:r>
      <w:hyperlink r:id="rId6" w:tgtFrame="_blank" w:tooltip="Shortened URL for https://ogp.gov.am/hy/նախորդ/բկգ-հայաստանյան-գործողությունների-4-րդ-ծրագիր" w:history="1">
        <w:r w:rsidRPr="00C06D69">
          <w:rPr>
            <w:color w:val="0236B9"/>
            <w:sz w:val="27"/>
            <w:szCs w:val="27"/>
            <w:u w:val="single"/>
            <w:shd w:val="clear" w:color="auto" w:fill="FFFFFF"/>
          </w:rPr>
          <w:t>https://bit.ly/3nImiHq</w:t>
        </w:r>
      </w:hyperlink>
    </w:p>
    <w:p w14:paraId="104289DC" w14:textId="45C7D8CD" w:rsidR="00C06D69" w:rsidRPr="00C06D69" w:rsidRDefault="00C06D69" w:rsidP="00C06D69">
      <w:pPr>
        <w:tabs>
          <w:tab w:val="left" w:pos="874"/>
        </w:tabs>
        <w:rPr>
          <w:rFonts w:ascii="GHEA Grapalat" w:hAnsi="GHEA Grapalat"/>
          <w:bCs/>
          <w:color w:val="000000" w:themeColor="text1"/>
          <w:sz w:val="20"/>
          <w:szCs w:val="20"/>
        </w:rPr>
      </w:pPr>
    </w:p>
    <w:p w14:paraId="2761BC11" w14:textId="77777777" w:rsidR="0027434F" w:rsidRPr="0040070F" w:rsidRDefault="0027434F" w:rsidP="0027434F">
      <w:pPr>
        <w:jc w:val="both"/>
        <w:rPr>
          <w:rFonts w:ascii="GHEA Grapalat" w:hAnsi="GHEA Grapalat"/>
          <w:b/>
          <w:lang w:val="hy-AM"/>
        </w:rPr>
      </w:pPr>
    </w:p>
    <w:p w14:paraId="6B78B0D0" w14:textId="3286BD40" w:rsidR="0027434F" w:rsidRDefault="00ED5B9B" w:rsidP="00E178D9">
      <w:pPr>
        <w:pStyle w:val="ListParagraph"/>
        <w:tabs>
          <w:tab w:val="left" w:pos="810"/>
        </w:tabs>
        <w:ind w:left="-180"/>
        <w:jc w:val="both"/>
        <w:rPr>
          <w:rFonts w:ascii="GHEA Grapalat" w:hAnsi="GHEA Grapalat"/>
          <w:b/>
          <w:i/>
          <w:sz w:val="23"/>
          <w:szCs w:val="23"/>
          <w:lang w:val="hy-AM"/>
        </w:rPr>
      </w:pPr>
      <w:r>
        <w:rPr>
          <w:rFonts w:ascii="GHEA Grapalat" w:hAnsi="GHEA Grapalat"/>
          <w:b/>
          <w:sz w:val="23"/>
          <w:szCs w:val="23"/>
          <w:lang w:val="hy-AM"/>
        </w:rPr>
        <w:t xml:space="preserve">        </w:t>
      </w:r>
      <w:proofErr w:type="spellStart"/>
      <w:r w:rsidR="0027434F">
        <w:rPr>
          <w:rFonts w:ascii="GHEA Grapalat" w:hAnsi="GHEA Grapalat"/>
          <w:b/>
          <w:sz w:val="23"/>
          <w:szCs w:val="23"/>
          <w:lang w:val="hy-AM"/>
        </w:rPr>
        <w:t>Ա</w:t>
      </w:r>
      <w:r w:rsidR="000C5D94">
        <w:rPr>
          <w:rFonts w:ascii="GHEA Grapalat" w:hAnsi="GHEA Grapalat"/>
          <w:b/>
          <w:sz w:val="23"/>
          <w:szCs w:val="23"/>
          <w:lang w:val="hy-AM"/>
        </w:rPr>
        <w:t>ռաջնահերթությունները</w:t>
      </w:r>
      <w:proofErr w:type="spellEnd"/>
      <w:r w:rsidR="0027434F">
        <w:rPr>
          <w:rFonts w:ascii="GHEA Grapalat" w:hAnsi="GHEA Grapalat"/>
          <w:b/>
          <w:sz w:val="23"/>
          <w:szCs w:val="23"/>
          <w:lang w:val="hy-AM"/>
        </w:rPr>
        <w:t xml:space="preserve"> ընտրվել են</w:t>
      </w:r>
      <w:r w:rsidR="0027434F" w:rsidRPr="00B758CB">
        <w:rPr>
          <w:rFonts w:ascii="GHEA Grapalat" w:hAnsi="GHEA Grapalat"/>
          <w:b/>
          <w:sz w:val="23"/>
          <w:szCs w:val="23"/>
          <w:lang w:val="hy-AM"/>
        </w:rPr>
        <w:t xml:space="preserve"> համաձայն </w:t>
      </w:r>
      <w:hyperlink r:id="rId7" w:history="1">
        <w:r w:rsidR="0027434F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Կառավարության 2021-2026</w:t>
        </w:r>
        <w:r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 xml:space="preserve"> </w:t>
        </w:r>
        <w:bookmarkStart w:id="0" w:name="_GoBack"/>
        <w:bookmarkEnd w:id="0"/>
        <w:r w:rsidR="0027434F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 xml:space="preserve">թթ. </w:t>
        </w:r>
        <w:r w:rsidR="00E178D9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ծրագ</w:t>
        </w:r>
        <w:r w:rsidR="0027434F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ր</w:t>
        </w:r>
        <w:r w:rsidR="00E178D9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ի</w:t>
        </w:r>
      </w:hyperlink>
      <w:r w:rsidR="00BD45D4">
        <w:rPr>
          <w:rFonts w:ascii="GHEA Grapalat" w:hAnsi="GHEA Grapalat"/>
          <w:b/>
          <w:i/>
          <w:sz w:val="23"/>
          <w:szCs w:val="23"/>
          <w:lang w:val="hy-AM"/>
        </w:rPr>
        <w:t xml:space="preserve">, </w:t>
      </w:r>
      <w:r w:rsidR="0027434F" w:rsidRPr="00B758CB">
        <w:rPr>
          <w:rFonts w:ascii="GHEA Grapalat" w:hAnsi="GHEA Grapalat"/>
          <w:b/>
          <w:i/>
          <w:sz w:val="23"/>
          <w:szCs w:val="23"/>
          <w:lang w:val="hy-AM"/>
        </w:rPr>
        <w:t xml:space="preserve"> </w:t>
      </w:r>
      <w:hyperlink r:id="rId8" w:history="1">
        <w:r w:rsidR="0027434F" w:rsidRPr="00E178D9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ԲԿԳ (Վաշինգտոն) քաղաքական ուղղությունների</w:t>
        </w:r>
      </w:hyperlink>
      <w:r w:rsidR="00BD45D4">
        <w:rPr>
          <w:rStyle w:val="Hyperlink"/>
          <w:rFonts w:ascii="GHEA Grapalat" w:hAnsi="GHEA Grapalat"/>
          <w:b/>
          <w:i/>
          <w:sz w:val="23"/>
          <w:szCs w:val="23"/>
          <w:lang w:val="hy-AM"/>
        </w:rPr>
        <w:t xml:space="preserve"> և Հայաստանին ներկայացված առաջար</w:t>
      </w:r>
      <w:r>
        <w:rPr>
          <w:rStyle w:val="Hyperlink"/>
          <w:rFonts w:ascii="GHEA Grapalat" w:hAnsi="GHEA Grapalat"/>
          <w:b/>
          <w:i/>
          <w:sz w:val="23"/>
          <w:szCs w:val="23"/>
          <w:lang w:val="hy-AM"/>
        </w:rPr>
        <w:t>կ</w:t>
      </w:r>
      <w:r w:rsidR="00BD45D4">
        <w:rPr>
          <w:rStyle w:val="Hyperlink"/>
          <w:rFonts w:ascii="GHEA Grapalat" w:hAnsi="GHEA Grapalat"/>
          <w:b/>
          <w:i/>
          <w:sz w:val="23"/>
          <w:szCs w:val="23"/>
          <w:lang w:val="hy-AM"/>
        </w:rPr>
        <w:t>ների</w:t>
      </w:r>
      <w:r w:rsidR="00BD45D4">
        <w:rPr>
          <w:rFonts w:ascii="GHEA Grapalat" w:hAnsi="GHEA Grapalat"/>
          <w:b/>
          <w:i/>
          <w:sz w:val="23"/>
          <w:szCs w:val="23"/>
          <w:lang w:val="hy-AM"/>
        </w:rPr>
        <w:t xml:space="preserve">, </w:t>
      </w:r>
      <w:hyperlink r:id="rId9" w:history="1">
        <w:r w:rsidR="00BD45D4" w:rsidRPr="00BD45D4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ԲԿԳ անկախ հաշվետվական մեխանիզմի</w:t>
        </w:r>
      </w:hyperlink>
      <w:r w:rsidR="00BD45D4">
        <w:rPr>
          <w:rFonts w:ascii="GHEA Grapalat" w:hAnsi="GHEA Grapalat"/>
          <w:b/>
          <w:i/>
          <w:sz w:val="23"/>
          <w:szCs w:val="23"/>
          <w:lang w:val="hy-AM"/>
        </w:rPr>
        <w:t xml:space="preserve"> և </w:t>
      </w:r>
      <w:hyperlink r:id="rId10" w:history="1">
        <w:r w:rsidR="00BD45D4" w:rsidRPr="00ED5B9B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 xml:space="preserve">ՔՀԿ </w:t>
        </w:r>
        <w:r w:rsidR="000C5D94" w:rsidRPr="00ED5B9B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 xml:space="preserve">գործընկերների </w:t>
        </w:r>
        <w:r w:rsidR="00BD45D4" w:rsidRPr="00ED5B9B">
          <w:rPr>
            <w:rStyle w:val="Hyperlink"/>
            <w:rFonts w:ascii="GHEA Grapalat" w:hAnsi="GHEA Grapalat"/>
            <w:b/>
            <w:i/>
            <w:sz w:val="23"/>
            <w:szCs w:val="23"/>
            <w:lang w:val="hy-AM"/>
          </w:rPr>
          <w:t>առաջարկների</w:t>
        </w:r>
      </w:hyperlink>
      <w:r w:rsidR="006015DD">
        <w:rPr>
          <w:rFonts w:ascii="GHEA Grapalat" w:hAnsi="GHEA Grapalat"/>
          <w:b/>
          <w:i/>
          <w:sz w:val="23"/>
          <w:szCs w:val="23"/>
          <w:lang w:val="hy-AM"/>
        </w:rPr>
        <w:t>:</w:t>
      </w:r>
    </w:p>
    <w:p w14:paraId="10241733" w14:textId="77777777" w:rsidR="00E178D9" w:rsidRPr="00E178D9" w:rsidRDefault="00E178D9" w:rsidP="00E178D9">
      <w:pPr>
        <w:pStyle w:val="ListParagraph"/>
        <w:tabs>
          <w:tab w:val="left" w:pos="810"/>
        </w:tabs>
        <w:ind w:left="-180"/>
        <w:jc w:val="both"/>
        <w:rPr>
          <w:rFonts w:ascii="GHEA Grapalat" w:hAnsi="GHEA Grapalat"/>
          <w:sz w:val="23"/>
          <w:szCs w:val="23"/>
          <w:lang w:val="hy-AM"/>
        </w:rPr>
      </w:pPr>
    </w:p>
    <w:p w14:paraId="539AA7EA" w14:textId="06BF1D66" w:rsidR="0027434F" w:rsidRPr="00EA5AF4" w:rsidRDefault="00EA5AF4" w:rsidP="0027434F">
      <w:pPr>
        <w:pStyle w:val="ListParagraph"/>
        <w:ind w:firstLine="720"/>
        <w:jc w:val="both"/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</w:rPr>
        <w:t>1</w:t>
      </w:r>
      <w:r w:rsidR="0027434F"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. Տնտեսություն</w:t>
      </w:r>
    </w:p>
    <w:p w14:paraId="6F28922C" w14:textId="77777777" w:rsidR="0027434F" w:rsidRPr="006015DD" w:rsidRDefault="0027434F" w:rsidP="006015DD">
      <w:pPr>
        <w:pStyle w:val="ListParagraph"/>
        <w:numPr>
          <w:ilvl w:val="0"/>
          <w:numId w:val="9"/>
        </w:numPr>
        <w:ind w:left="216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Փոքր և միջին ձեռնարկատիրության զարգացում</w:t>
      </w:r>
    </w:p>
    <w:p w14:paraId="027C9DD8" w14:textId="77777777" w:rsidR="0027434F" w:rsidRPr="006015DD" w:rsidRDefault="0027434F" w:rsidP="006015DD">
      <w:pPr>
        <w:pStyle w:val="ListParagraph"/>
        <w:numPr>
          <w:ilvl w:val="0"/>
          <w:numId w:val="9"/>
        </w:numPr>
        <w:ind w:left="216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Արտաքին տնտեսական քաղաքականություն և արտահանման խթանում</w:t>
      </w:r>
    </w:p>
    <w:p w14:paraId="01C024B0" w14:textId="39565DED" w:rsidR="0027434F" w:rsidRPr="006015DD" w:rsidRDefault="0027434F" w:rsidP="006015DD">
      <w:pPr>
        <w:pStyle w:val="ListParagraph"/>
        <w:numPr>
          <w:ilvl w:val="0"/>
          <w:numId w:val="9"/>
        </w:numPr>
        <w:ind w:left="216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Կայուն զարգացում և կանաչ տնտեսություն</w:t>
      </w:r>
    </w:p>
    <w:p w14:paraId="15811103" w14:textId="2868E33C" w:rsidR="00EA5AF4" w:rsidRPr="006015DD" w:rsidRDefault="0027434F" w:rsidP="006015DD">
      <w:pPr>
        <w:pStyle w:val="ListParagraph"/>
        <w:numPr>
          <w:ilvl w:val="0"/>
          <w:numId w:val="9"/>
        </w:numPr>
        <w:ind w:left="216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Բարձր տեխնոլոգիաներ</w:t>
      </w:r>
      <w:r w:rsidR="00EA5AF4"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`</w:t>
      </w:r>
      <w:r w:rsidR="006015DD"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 xml:space="preserve"> </w:t>
      </w:r>
      <w:r w:rsidR="006015DD" w:rsidRPr="006015DD">
        <w:rPr>
          <w:rFonts w:ascii="GHEA Grapalat" w:hAnsi="GHEA Grapalat" w:cs="Sylfaen"/>
          <w:i/>
          <w:color w:val="000000" w:themeColor="text1"/>
          <w:sz w:val="23"/>
          <w:szCs w:val="23"/>
          <w:lang w:val="hy-AM"/>
        </w:rPr>
        <w:t>թ</w:t>
      </w:r>
      <w:r w:rsidRPr="006015DD">
        <w:rPr>
          <w:rFonts w:ascii="GHEA Grapalat" w:hAnsi="GHEA Grapalat" w:cs="Sylfaen"/>
          <w:i/>
          <w:color w:val="000000" w:themeColor="text1"/>
          <w:sz w:val="23"/>
          <w:szCs w:val="23"/>
          <w:lang w:val="hy-AM"/>
        </w:rPr>
        <w:t>վայնացում</w:t>
      </w:r>
      <w:r w:rsidR="00BD45D4" w:rsidRPr="006015DD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 xml:space="preserve"> </w:t>
      </w:r>
    </w:p>
    <w:p w14:paraId="5DDE3BAA" w14:textId="3AB1E24A" w:rsidR="0027434F" w:rsidRPr="00EA5AF4" w:rsidRDefault="0027434F" w:rsidP="0027434F">
      <w:pPr>
        <w:pStyle w:val="ListParagraph"/>
        <w:ind w:firstLine="72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31A3D6FB" w14:textId="77777777" w:rsidR="0027434F" w:rsidRPr="00EA5AF4" w:rsidRDefault="0027434F" w:rsidP="0027434F">
      <w:pPr>
        <w:pStyle w:val="ListParagraph"/>
        <w:ind w:firstLine="72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757B1613" w14:textId="23F7B33D" w:rsidR="0027434F" w:rsidRPr="00EA5AF4" w:rsidRDefault="00EA5AF4" w:rsidP="0027434F">
      <w:pPr>
        <w:pStyle w:val="ListParagraph"/>
        <w:ind w:left="1440"/>
        <w:jc w:val="both"/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b/>
          <w:color w:val="000000" w:themeColor="text1"/>
          <w:sz w:val="24"/>
          <w:szCs w:val="24"/>
        </w:rPr>
        <w:t>2. Պետական ծառայություններ.</w:t>
      </w:r>
    </w:p>
    <w:p w14:paraId="0E0ACE44" w14:textId="32EAA6FC" w:rsidR="0027434F" w:rsidRPr="00EA5AF4" w:rsidRDefault="0027434F" w:rsidP="00EA5AF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Կրթություն</w:t>
      </w:r>
    </w:p>
    <w:p w14:paraId="4F97C7D1" w14:textId="6F14DF3F" w:rsidR="0027434F" w:rsidRPr="00EA5AF4" w:rsidRDefault="0027434F" w:rsidP="00EA5AF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Առողջապահություն</w:t>
      </w:r>
    </w:p>
    <w:p w14:paraId="198FE8F6" w14:textId="0EC55B97" w:rsidR="00EA5AF4" w:rsidRDefault="0027434F" w:rsidP="00EA5AF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Աշխատանքի և սոցիալական պաշտպանություն</w:t>
      </w:r>
    </w:p>
    <w:p w14:paraId="54704CB9" w14:textId="0479BE94" w:rsidR="00EA5AF4" w:rsidRPr="000C5D94" w:rsidRDefault="00812DEC" w:rsidP="000C5D9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Բնական ռեսուրսների կառավարում (շ</w:t>
      </w:r>
      <w:r w:rsidR="0027434F"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րջակա միջավայրի պաշտպանություն</w:t>
      </w:r>
      <w:r w:rsidR="000C5D94" w:rsidRPr="000C5D9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, ընդերք և ջրային ոլորտ</w:t>
      </w:r>
      <w:r w:rsidRPr="000C5D9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)</w:t>
      </w:r>
    </w:p>
    <w:p w14:paraId="1C8006BC" w14:textId="77777777" w:rsidR="00EA5AF4" w:rsidRDefault="00812DEC" w:rsidP="00EA5AF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 w:cs="Sylfaen"/>
          <w:i/>
          <w:color w:val="000000" w:themeColor="text1"/>
          <w:sz w:val="23"/>
          <w:szCs w:val="23"/>
          <w:lang w:val="hy-AM"/>
        </w:rPr>
        <w:t>Պետության</w:t>
      </w: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 xml:space="preserve"> կողմից հանրության մատուցվող ծառայություններ</w:t>
      </w:r>
    </w:p>
    <w:p w14:paraId="41C4B53E" w14:textId="67C8C6D0" w:rsidR="00812DEC" w:rsidRPr="00EA5AF4" w:rsidRDefault="00812DEC" w:rsidP="00EA5AF4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Պետական գույքի արդյունավետ կառավարում</w:t>
      </w:r>
    </w:p>
    <w:p w14:paraId="3544893E" w14:textId="77777777" w:rsidR="00812DEC" w:rsidRPr="00EA5AF4" w:rsidRDefault="00812DEC" w:rsidP="00812DEC">
      <w:pPr>
        <w:ind w:left="144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2B84AA90" w14:textId="542FA1A1" w:rsidR="0027434F" w:rsidRPr="00EA5AF4" w:rsidRDefault="00EA5AF4" w:rsidP="0027434F">
      <w:pPr>
        <w:pStyle w:val="ListParagraph"/>
        <w:ind w:left="1440"/>
        <w:jc w:val="both"/>
        <w:rPr>
          <w:rFonts w:ascii="GHEA Grapalat" w:hAnsi="GHEA Grapalat"/>
          <w:b/>
          <w:i/>
          <w:color w:val="000000" w:themeColor="text1"/>
          <w:sz w:val="23"/>
          <w:szCs w:val="23"/>
        </w:rPr>
      </w:pP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</w:rPr>
        <w:t>3</w:t>
      </w:r>
      <w:r w:rsidR="0027434F"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.</w:t>
      </w: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</w:rPr>
        <w:t xml:space="preserve"> </w:t>
      </w:r>
      <w:r w:rsidR="0027434F"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Իրավունք և արդարադատություն</w:t>
      </w: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.</w:t>
      </w:r>
    </w:p>
    <w:p w14:paraId="1B9032DA" w14:textId="15D9EA84" w:rsidR="0027434F" w:rsidRPr="00EA5AF4" w:rsidRDefault="0027434F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Դատաիրավական բարեփոխումներ</w:t>
      </w:r>
    </w:p>
    <w:p w14:paraId="05FB9530" w14:textId="40B7835C" w:rsidR="00974E4A" w:rsidRPr="00EA5AF4" w:rsidRDefault="00974E4A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Ոստիկանության բարեփոխումներ</w:t>
      </w:r>
    </w:p>
    <w:p w14:paraId="3EAE4C7E" w14:textId="77777777" w:rsidR="00BD45D4" w:rsidRPr="00EA5AF4" w:rsidRDefault="0027434F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lastRenderedPageBreak/>
        <w:t>Կոռուպցիայի դեմ պայքար</w:t>
      </w:r>
      <w:r w:rsidR="009E0A0E"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՝ կոռուպցիայի կանխարգելմանն ուղղված միջոցառումներ</w:t>
      </w:r>
    </w:p>
    <w:p w14:paraId="531A0CC0" w14:textId="77777777" w:rsidR="00EA5AF4" w:rsidRDefault="00BD45D4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 w:cs="Sylfaen"/>
          <w:i/>
          <w:color w:val="000000" w:themeColor="text1"/>
          <w:sz w:val="23"/>
          <w:szCs w:val="23"/>
          <w:lang w:val="hy-AM"/>
        </w:rPr>
        <w:t>Պետական</w:t>
      </w: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 xml:space="preserve"> ծախսեր՝ պետական գնումներ, բյուջետային գործընթացում մասնակցային մեխանիզմների լրամշակում և ներդրում</w:t>
      </w:r>
    </w:p>
    <w:p w14:paraId="76AD5C99" w14:textId="4F6BDBE4" w:rsidR="00BD45D4" w:rsidRDefault="00BD45D4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Բաց պայմանագրերի գործընթաց/բարեփոխումներ</w:t>
      </w:r>
    </w:p>
    <w:p w14:paraId="5AA21DF0" w14:textId="0FD33D8D" w:rsidR="00EA5AF4" w:rsidRPr="00EA5AF4" w:rsidRDefault="00EA5AF4" w:rsidP="00EA5AF4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Բաց տվյալների քաղաքականություն</w:t>
      </w:r>
    </w:p>
    <w:p w14:paraId="007CEBAA" w14:textId="77777777" w:rsidR="0027434F" w:rsidRPr="00EA5AF4" w:rsidRDefault="0027434F" w:rsidP="0027434F">
      <w:pPr>
        <w:pStyle w:val="ListParagraph"/>
        <w:ind w:left="144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536998D2" w14:textId="7A4B47B4" w:rsidR="0027434F" w:rsidRDefault="00EA5AF4" w:rsidP="0027434F">
      <w:pPr>
        <w:pStyle w:val="ListParagraph"/>
        <w:ind w:left="1440"/>
        <w:jc w:val="both"/>
        <w:rPr>
          <w:rFonts w:ascii="GHEA Grapalat" w:hAnsi="GHEA Grapalat"/>
          <w:b/>
          <w:i/>
          <w:color w:val="000000" w:themeColor="text1"/>
          <w:sz w:val="23"/>
          <w:szCs w:val="23"/>
        </w:rPr>
      </w:pP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</w:rPr>
        <w:t>4</w:t>
      </w:r>
      <w:r w:rsidR="0027434F"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 xml:space="preserve">. </w:t>
      </w:r>
      <w:r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Պետական կառավարման ի</w:t>
      </w:r>
      <w:r w:rsidR="0027434F" w:rsidRPr="00EA5AF4">
        <w:rPr>
          <w:rFonts w:ascii="GHEA Grapalat" w:hAnsi="GHEA Grapalat"/>
          <w:b/>
          <w:i/>
          <w:color w:val="000000" w:themeColor="text1"/>
          <w:sz w:val="23"/>
          <w:szCs w:val="23"/>
          <w:lang w:val="hy-AM"/>
        </w:rPr>
        <w:t>նստիտուցիոնալ զարգացում</w:t>
      </w:r>
      <w:r>
        <w:rPr>
          <w:rFonts w:ascii="GHEA Grapalat" w:hAnsi="GHEA Grapalat"/>
          <w:b/>
          <w:i/>
          <w:color w:val="000000" w:themeColor="text1"/>
          <w:sz w:val="23"/>
          <w:szCs w:val="23"/>
        </w:rPr>
        <w:t>.</w:t>
      </w:r>
    </w:p>
    <w:p w14:paraId="350ABAA1" w14:textId="77777777" w:rsidR="00EA5AF4" w:rsidRPr="00EA5AF4" w:rsidRDefault="00EA5AF4" w:rsidP="0027434F">
      <w:pPr>
        <w:pStyle w:val="ListParagraph"/>
        <w:ind w:left="1440"/>
        <w:jc w:val="both"/>
        <w:rPr>
          <w:rFonts w:ascii="GHEA Grapalat" w:hAnsi="GHEA Grapalat"/>
          <w:b/>
          <w:i/>
          <w:color w:val="000000" w:themeColor="text1"/>
          <w:sz w:val="23"/>
          <w:szCs w:val="23"/>
        </w:rPr>
      </w:pPr>
    </w:p>
    <w:p w14:paraId="1828FB89" w14:textId="77777777" w:rsidR="00EA5AF4" w:rsidRDefault="0027434F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Ռազմավարական պլանավորում և քաղաքականությունների մշակում</w:t>
      </w:r>
    </w:p>
    <w:p w14:paraId="42F60199" w14:textId="4945DC80" w:rsidR="00BD45D4" w:rsidRPr="00EA5AF4" w:rsidRDefault="00BD45D4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 w:cs="Sylfaen"/>
          <w:i/>
          <w:color w:val="000000" w:themeColor="text1"/>
          <w:sz w:val="23"/>
          <w:szCs w:val="23"/>
          <w:lang w:val="hy-AM"/>
        </w:rPr>
        <w:t>Երիտասարդություն</w:t>
      </w:r>
    </w:p>
    <w:p w14:paraId="7E0C470C" w14:textId="1DBE65A5" w:rsidR="00974E4A" w:rsidRPr="00EA5AF4" w:rsidRDefault="00974E4A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Ազգային տարածական տվյալների ենթակառուցվածք</w:t>
      </w:r>
    </w:p>
    <w:p w14:paraId="1D569DDD" w14:textId="38FAEC7D" w:rsidR="000C5D94" w:rsidRDefault="0027434F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Տարածքային կառավարում և տեղական ինքնակառավարում</w:t>
      </w:r>
      <w:r w:rsidR="009E0A0E"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՝ ժողովրդավարության ամրապնդում, միգրացիա</w:t>
      </w:r>
    </w:p>
    <w:p w14:paraId="12B288B6" w14:textId="5AE24066" w:rsidR="00BD45D4" w:rsidRDefault="00BD45D4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 w:rsidRPr="00EA5AF4"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Մասնակցություն օրենսդրական դաշտում</w:t>
      </w:r>
    </w:p>
    <w:p w14:paraId="34CD6D76" w14:textId="49E90047" w:rsidR="006015DD" w:rsidRPr="00EA5AF4" w:rsidRDefault="006015DD" w:rsidP="00EA5AF4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  <w:r>
        <w:rPr>
          <w:rFonts w:ascii="GHEA Grapalat" w:hAnsi="GHEA Grapalat"/>
          <w:i/>
          <w:color w:val="000000" w:themeColor="text1"/>
          <w:sz w:val="23"/>
          <w:szCs w:val="23"/>
          <w:lang w:val="hy-AM"/>
        </w:rPr>
        <w:t>Այլ</w:t>
      </w:r>
    </w:p>
    <w:p w14:paraId="21918FCE" w14:textId="66337380" w:rsidR="0027434F" w:rsidRPr="00EA5AF4" w:rsidRDefault="0027434F" w:rsidP="0027434F">
      <w:pPr>
        <w:pStyle w:val="ListParagraph"/>
        <w:ind w:left="1440"/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4D7BDE83" w14:textId="2743356C" w:rsidR="00EB5AB8" w:rsidRPr="00EA5AF4" w:rsidRDefault="00EB5AB8" w:rsidP="00EB5AB8">
      <w:p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586539E3" w14:textId="3E6AA882" w:rsidR="00EB5AB8" w:rsidRPr="00EA5AF4" w:rsidRDefault="00EB5AB8" w:rsidP="00EB5AB8">
      <w:p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1CCF6469" w14:textId="5B4BDA2C" w:rsidR="00EB5AB8" w:rsidRPr="00EA5AF4" w:rsidRDefault="00EB5AB8" w:rsidP="00EB5AB8">
      <w:p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07FDB583" w14:textId="2B2908CE" w:rsidR="00EB5AB8" w:rsidRPr="00EA5AF4" w:rsidRDefault="00EB5AB8" w:rsidP="00EB5AB8">
      <w:pPr>
        <w:jc w:val="both"/>
        <w:rPr>
          <w:rFonts w:ascii="GHEA Grapalat" w:hAnsi="GHEA Grapalat"/>
          <w:i/>
          <w:color w:val="000000" w:themeColor="text1"/>
          <w:sz w:val="23"/>
          <w:szCs w:val="23"/>
          <w:lang w:val="hy-AM"/>
        </w:rPr>
      </w:pPr>
    </w:p>
    <w:p w14:paraId="2E7B2DE5" w14:textId="77777777" w:rsidR="00812DEC" w:rsidRPr="00812DEC" w:rsidRDefault="00812DEC" w:rsidP="00EB5AB8">
      <w:pPr>
        <w:jc w:val="both"/>
        <w:rPr>
          <w:rFonts w:ascii="GHEA Grapalat" w:hAnsi="GHEA Grapalat"/>
          <w:i/>
          <w:sz w:val="23"/>
          <w:szCs w:val="23"/>
          <w:lang w:val="hy-AM"/>
        </w:rPr>
      </w:pPr>
    </w:p>
    <w:p w14:paraId="27338D52" w14:textId="77777777" w:rsidR="00812DEC" w:rsidRPr="00812DEC" w:rsidRDefault="00812DEC" w:rsidP="00EB5AB8">
      <w:pPr>
        <w:jc w:val="both"/>
        <w:rPr>
          <w:rFonts w:ascii="GHEA Grapalat" w:hAnsi="GHEA Grapalat"/>
          <w:i/>
          <w:sz w:val="23"/>
          <w:szCs w:val="23"/>
          <w:lang w:val="hy-AM"/>
        </w:rPr>
      </w:pPr>
    </w:p>
    <w:p w14:paraId="053FDC67" w14:textId="77777777" w:rsidR="00EB5AB8" w:rsidRPr="00812DEC" w:rsidRDefault="00EB5AB8" w:rsidP="00EB5AB8">
      <w:pPr>
        <w:jc w:val="both"/>
        <w:rPr>
          <w:rFonts w:ascii="GHEA Grapalat" w:hAnsi="GHEA Grapalat"/>
          <w:i/>
          <w:sz w:val="23"/>
          <w:szCs w:val="23"/>
          <w:lang w:val="hy-AM"/>
        </w:rPr>
      </w:pPr>
    </w:p>
    <w:p w14:paraId="76D9642F" w14:textId="77777777" w:rsidR="0027434F" w:rsidRPr="00B758CB" w:rsidRDefault="0027434F" w:rsidP="0027434F">
      <w:pPr>
        <w:pStyle w:val="ListParagraph"/>
        <w:ind w:left="1440"/>
        <w:jc w:val="both"/>
        <w:rPr>
          <w:rFonts w:ascii="GHEA Grapalat" w:hAnsi="GHEA Grapalat"/>
          <w:b/>
          <w:i/>
          <w:sz w:val="23"/>
          <w:szCs w:val="23"/>
          <w:lang w:val="hy-AM"/>
        </w:rPr>
      </w:pPr>
    </w:p>
    <w:p w14:paraId="0CE56367" w14:textId="77777777" w:rsidR="00141443" w:rsidRPr="00141443" w:rsidRDefault="00141443" w:rsidP="00141443">
      <w:pPr>
        <w:pStyle w:val="ListParagraph"/>
        <w:ind w:left="810"/>
        <w:jc w:val="both"/>
        <w:rPr>
          <w:rFonts w:ascii="GHEA Grapalat" w:hAnsi="GHEA Grapalat"/>
          <w:i/>
          <w:sz w:val="23"/>
          <w:szCs w:val="23"/>
          <w:lang w:val="hy-AM"/>
        </w:rPr>
      </w:pPr>
    </w:p>
    <w:p w14:paraId="57231180" w14:textId="77777777" w:rsidR="00141443" w:rsidRPr="00483742" w:rsidRDefault="00141443" w:rsidP="00483742">
      <w:pPr>
        <w:pStyle w:val="ListParagraph"/>
        <w:ind w:left="810"/>
        <w:jc w:val="both"/>
        <w:rPr>
          <w:rFonts w:ascii="GHEA Grapalat" w:hAnsi="GHEA Grapalat"/>
          <w:b/>
          <w:sz w:val="23"/>
          <w:szCs w:val="23"/>
          <w:lang w:val="hy-AM"/>
        </w:rPr>
      </w:pPr>
    </w:p>
    <w:sectPr w:rsidR="00141443" w:rsidRPr="00483742" w:rsidSect="0027434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C0E"/>
    <w:multiLevelType w:val="multilevel"/>
    <w:tmpl w:val="85BE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2D387820"/>
    <w:multiLevelType w:val="hybridMultilevel"/>
    <w:tmpl w:val="64F0D9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95663CC"/>
    <w:multiLevelType w:val="hybridMultilevel"/>
    <w:tmpl w:val="853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69C8"/>
    <w:multiLevelType w:val="hybridMultilevel"/>
    <w:tmpl w:val="DE68C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552BDC"/>
    <w:multiLevelType w:val="multilevel"/>
    <w:tmpl w:val="A2900A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81B2338"/>
    <w:multiLevelType w:val="hybridMultilevel"/>
    <w:tmpl w:val="954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F4EEA"/>
    <w:multiLevelType w:val="multilevel"/>
    <w:tmpl w:val="3612B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768E6CCC"/>
    <w:multiLevelType w:val="hybridMultilevel"/>
    <w:tmpl w:val="3F46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DE586F"/>
    <w:multiLevelType w:val="hybridMultilevel"/>
    <w:tmpl w:val="B1000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CE"/>
    <w:rsid w:val="00025D41"/>
    <w:rsid w:val="000C5D94"/>
    <w:rsid w:val="00104CA9"/>
    <w:rsid w:val="00120A51"/>
    <w:rsid w:val="00141443"/>
    <w:rsid w:val="0025626A"/>
    <w:rsid w:val="0027434F"/>
    <w:rsid w:val="002856CE"/>
    <w:rsid w:val="00483742"/>
    <w:rsid w:val="006015DD"/>
    <w:rsid w:val="00812DEC"/>
    <w:rsid w:val="00974E4A"/>
    <w:rsid w:val="009E0A0E"/>
    <w:rsid w:val="00BD45D4"/>
    <w:rsid w:val="00C06D69"/>
    <w:rsid w:val="00D91527"/>
    <w:rsid w:val="00E1478C"/>
    <w:rsid w:val="00E178D9"/>
    <w:rsid w:val="00E5099A"/>
    <w:rsid w:val="00EA5AF4"/>
    <w:rsid w:val="00EB5AB8"/>
    <w:rsid w:val="00ED5B9B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9EEC"/>
  <w15:chartTrackingRefBased/>
  <w15:docId w15:val="{66C6060C-10A4-4E0C-A176-99D3AD97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3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178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govpartnership.org/policy-are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am/files/docs/4586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nImiH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WeSZQX4pRU&amp;t=2420s&amp;ab_channel=OGPArm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govpartnership.org/wp-content/uploads/2019/10/Armenia_Design-Report_2018-2020_A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28A3D-AE87-4490-AF31-8E94F8CE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Afrikyan</dc:creator>
  <cp:keywords/>
  <dc:description/>
  <cp:lastModifiedBy>Lilia Afrikyan</cp:lastModifiedBy>
  <cp:revision>9</cp:revision>
  <dcterms:created xsi:type="dcterms:W3CDTF">2021-10-15T07:41:00Z</dcterms:created>
  <dcterms:modified xsi:type="dcterms:W3CDTF">2021-11-01T11:00:00Z</dcterms:modified>
</cp:coreProperties>
</file>